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398" w:rsidRPr="00831375" w:rsidRDefault="00FF23E0" w:rsidP="00257480">
      <w:pPr>
        <w:spacing w:after="0" w:line="276" w:lineRule="auto"/>
        <w:rPr>
          <w:rFonts w:cstheme="minorHAnsi"/>
          <w:b/>
          <w:sz w:val="28"/>
          <w:szCs w:val="28"/>
        </w:rPr>
      </w:pPr>
      <w:r w:rsidRPr="00831375">
        <w:rPr>
          <w:rFonts w:cstheme="minorHAnsi"/>
          <w:b/>
          <w:sz w:val="28"/>
          <w:szCs w:val="28"/>
        </w:rPr>
        <w:t>Richtlinie</w:t>
      </w:r>
      <w:r w:rsidR="009F4FCC" w:rsidRPr="00831375">
        <w:rPr>
          <w:rFonts w:cstheme="minorHAnsi"/>
          <w:b/>
          <w:sz w:val="28"/>
          <w:szCs w:val="28"/>
        </w:rPr>
        <w:t>n</w:t>
      </w:r>
      <w:r w:rsidRPr="00831375">
        <w:rPr>
          <w:rFonts w:cstheme="minorHAnsi"/>
          <w:b/>
          <w:sz w:val="28"/>
          <w:szCs w:val="28"/>
        </w:rPr>
        <w:t xml:space="preserve"> </w:t>
      </w:r>
      <w:r w:rsidR="009F4FCC" w:rsidRPr="00831375">
        <w:rPr>
          <w:rFonts w:cstheme="minorHAnsi"/>
          <w:b/>
          <w:sz w:val="28"/>
          <w:szCs w:val="28"/>
        </w:rPr>
        <w:t>zur</w:t>
      </w:r>
      <w:r w:rsidR="007C6404" w:rsidRPr="00831375">
        <w:rPr>
          <w:rFonts w:cstheme="minorHAnsi"/>
          <w:b/>
          <w:sz w:val="28"/>
          <w:szCs w:val="28"/>
        </w:rPr>
        <w:t xml:space="preserve"> </w:t>
      </w:r>
      <w:r w:rsidRPr="00831375">
        <w:rPr>
          <w:rFonts w:cstheme="minorHAnsi"/>
          <w:b/>
          <w:sz w:val="28"/>
          <w:szCs w:val="28"/>
        </w:rPr>
        <w:t xml:space="preserve">Stiftungspraxis </w:t>
      </w:r>
      <w:r w:rsidR="003F2587" w:rsidRPr="00831375">
        <w:rPr>
          <w:rFonts w:cstheme="minorHAnsi"/>
          <w:b/>
          <w:sz w:val="28"/>
          <w:szCs w:val="28"/>
        </w:rPr>
        <w:t>(Governance-Richtlinien)</w:t>
      </w:r>
    </w:p>
    <w:p w:rsidR="003E36F9" w:rsidRPr="00831375" w:rsidRDefault="00C80D42" w:rsidP="00257480">
      <w:pPr>
        <w:spacing w:after="0" w:line="276" w:lineRule="auto"/>
        <w:rPr>
          <w:rFonts w:cstheme="minorHAnsi"/>
          <w:b/>
        </w:rPr>
      </w:pPr>
      <w:r w:rsidRPr="00831375">
        <w:rPr>
          <w:rFonts w:cstheme="minorHAnsi"/>
          <w:b/>
        </w:rPr>
        <w:t xml:space="preserve">Entwurf </w:t>
      </w:r>
      <w:r w:rsidR="009D4470" w:rsidRPr="00831375">
        <w:rPr>
          <w:rFonts w:cstheme="minorHAnsi"/>
          <w:b/>
        </w:rPr>
        <w:t xml:space="preserve">vom </w:t>
      </w:r>
      <w:r w:rsidR="00336383" w:rsidRPr="00831375">
        <w:rPr>
          <w:rFonts w:cstheme="minorHAnsi"/>
          <w:b/>
        </w:rPr>
        <w:t>14. Dezem</w:t>
      </w:r>
      <w:r w:rsidR="00CE2A9F" w:rsidRPr="00831375">
        <w:rPr>
          <w:rFonts w:cstheme="minorHAnsi"/>
          <w:b/>
        </w:rPr>
        <w:t>ber</w:t>
      </w:r>
      <w:r w:rsidRPr="00831375">
        <w:rPr>
          <w:rFonts w:cstheme="minorHAnsi"/>
          <w:b/>
        </w:rPr>
        <w:t xml:space="preserve"> 2023</w:t>
      </w:r>
      <w:r w:rsidR="009D4470" w:rsidRPr="00831375">
        <w:rPr>
          <w:rFonts w:cstheme="minorHAnsi"/>
          <w:b/>
        </w:rPr>
        <w:t xml:space="preserve"> </w:t>
      </w:r>
    </w:p>
    <w:p w:rsidR="003E36F9" w:rsidRPr="00831375" w:rsidRDefault="003E36F9" w:rsidP="00257480">
      <w:pPr>
        <w:spacing w:after="0" w:line="276" w:lineRule="auto"/>
        <w:rPr>
          <w:rFonts w:cstheme="minorHAnsi"/>
          <w:sz w:val="26"/>
          <w:szCs w:val="26"/>
        </w:rPr>
      </w:pPr>
    </w:p>
    <w:p w:rsidR="00A60ABF" w:rsidRPr="00831375" w:rsidRDefault="003E36F9" w:rsidP="00257480">
      <w:pPr>
        <w:shd w:val="clear" w:color="auto" w:fill="FEFEFE"/>
        <w:spacing w:after="0" w:line="276" w:lineRule="auto"/>
        <w:outlineLvl w:val="2"/>
        <w:rPr>
          <w:rFonts w:eastAsia="Times New Roman" w:cstheme="minorHAnsi"/>
          <w:bCs/>
          <w:color w:val="211F1F"/>
          <w:lang w:eastAsia="de-DE"/>
        </w:rPr>
      </w:pPr>
      <w:r w:rsidRPr="00831375">
        <w:rPr>
          <w:rFonts w:cstheme="minorHAnsi"/>
        </w:rPr>
        <w:t xml:space="preserve">Das Kuratorium der Stiftung Menschenwürde und Arbeitswelt hat die folgenden </w:t>
      </w:r>
      <w:r w:rsidR="009F4FCC" w:rsidRPr="00831375">
        <w:rPr>
          <w:rFonts w:cstheme="minorHAnsi"/>
        </w:rPr>
        <w:t>Richtlinien zur</w:t>
      </w:r>
      <w:r w:rsidR="00E07C38" w:rsidRPr="00831375">
        <w:rPr>
          <w:rFonts w:cstheme="minorHAnsi"/>
        </w:rPr>
        <w:t xml:space="preserve"> Stiftungspraxis </w:t>
      </w:r>
      <w:r w:rsidRPr="00831375">
        <w:rPr>
          <w:rFonts w:cstheme="minorHAnsi"/>
        </w:rPr>
        <w:t xml:space="preserve">beschlossen. </w:t>
      </w:r>
      <w:r w:rsidR="005A4A37" w:rsidRPr="00831375">
        <w:rPr>
          <w:rFonts w:cstheme="minorHAnsi"/>
        </w:rPr>
        <w:t>Die darin formulierten</w:t>
      </w:r>
      <w:r w:rsidR="009F4FCC" w:rsidRPr="00831375">
        <w:rPr>
          <w:rFonts w:cstheme="minorHAnsi"/>
        </w:rPr>
        <w:t xml:space="preserve"> </w:t>
      </w:r>
      <w:r w:rsidR="00295F8C" w:rsidRPr="00831375">
        <w:rPr>
          <w:rFonts w:cstheme="minorHAnsi"/>
        </w:rPr>
        <w:t>Handlungsprinzipien</w:t>
      </w:r>
      <w:r w:rsidR="005A4A37" w:rsidRPr="00831375">
        <w:rPr>
          <w:rFonts w:cstheme="minorHAnsi"/>
        </w:rPr>
        <w:t xml:space="preserve">, die den </w:t>
      </w:r>
      <w:r w:rsidR="005A4A37" w:rsidRPr="00831375">
        <w:rPr>
          <w:rFonts w:eastAsia="Times New Roman" w:cstheme="minorHAnsi"/>
          <w:bCs/>
          <w:color w:val="211F1F"/>
          <w:lang w:eastAsia="de-DE"/>
        </w:rPr>
        <w:t xml:space="preserve">„Grundsätzen guter Stiftungspraxis“ des Bundesverbands Deutscher Stiftungen folgen, </w:t>
      </w:r>
      <w:r w:rsidR="00FF23E0" w:rsidRPr="00831375">
        <w:rPr>
          <w:rFonts w:cstheme="minorHAnsi"/>
        </w:rPr>
        <w:t xml:space="preserve">und </w:t>
      </w:r>
      <w:r w:rsidR="005A4A37" w:rsidRPr="00831375">
        <w:rPr>
          <w:rFonts w:cstheme="minorHAnsi"/>
        </w:rPr>
        <w:t xml:space="preserve">die den einzelnen </w:t>
      </w:r>
      <w:r w:rsidR="00295F8C" w:rsidRPr="00831375">
        <w:rPr>
          <w:rFonts w:cstheme="minorHAnsi"/>
        </w:rPr>
        <w:t>Prinzipien</w:t>
      </w:r>
      <w:r w:rsidR="005A4A37" w:rsidRPr="00831375">
        <w:rPr>
          <w:rFonts w:cstheme="minorHAnsi"/>
        </w:rPr>
        <w:t xml:space="preserve"> zugeordneten </w:t>
      </w:r>
      <w:r w:rsidR="00FF23E0" w:rsidRPr="00831375">
        <w:rPr>
          <w:rFonts w:cstheme="minorHAnsi"/>
        </w:rPr>
        <w:t xml:space="preserve">Maßnahmen </w:t>
      </w:r>
      <w:r w:rsidR="006C0A2F" w:rsidRPr="00831375">
        <w:rPr>
          <w:rFonts w:eastAsia="Times New Roman" w:cstheme="minorHAnsi"/>
          <w:bCs/>
          <w:color w:val="211F1F"/>
          <w:lang w:eastAsia="de-DE"/>
        </w:rPr>
        <w:t>dien</w:t>
      </w:r>
      <w:r w:rsidRPr="00831375">
        <w:rPr>
          <w:rFonts w:eastAsia="Times New Roman" w:cstheme="minorHAnsi"/>
          <w:bCs/>
          <w:color w:val="211F1F"/>
          <w:lang w:eastAsia="de-DE"/>
        </w:rPr>
        <w:t>en</w:t>
      </w:r>
      <w:r w:rsidR="006C0A2F" w:rsidRPr="00831375">
        <w:rPr>
          <w:rFonts w:eastAsia="Times New Roman" w:cstheme="minorHAnsi"/>
          <w:bCs/>
          <w:color w:val="211F1F"/>
          <w:lang w:eastAsia="de-DE"/>
        </w:rPr>
        <w:t xml:space="preserve"> </w:t>
      </w:r>
      <w:r w:rsidR="00E07C38" w:rsidRPr="00831375">
        <w:rPr>
          <w:rFonts w:eastAsia="Times New Roman" w:cstheme="minorHAnsi"/>
          <w:bCs/>
          <w:color w:val="211F1F"/>
          <w:lang w:eastAsia="de-DE"/>
        </w:rPr>
        <w:t>eine</w:t>
      </w:r>
      <w:r w:rsidR="00F60740" w:rsidRPr="00831375">
        <w:rPr>
          <w:rFonts w:eastAsia="Times New Roman" w:cstheme="minorHAnsi"/>
          <w:bCs/>
          <w:color w:val="211F1F"/>
          <w:lang w:eastAsia="de-DE"/>
        </w:rPr>
        <w:t>r</w:t>
      </w:r>
      <w:r w:rsidR="00E07C38" w:rsidRPr="00831375">
        <w:rPr>
          <w:rFonts w:eastAsia="Times New Roman" w:cstheme="minorHAnsi"/>
          <w:bCs/>
          <w:color w:val="211F1F"/>
          <w:lang w:eastAsia="de-DE"/>
        </w:rPr>
        <w:t xml:space="preserve"> </w:t>
      </w:r>
      <w:r w:rsidR="00F60740" w:rsidRPr="00831375">
        <w:rPr>
          <w:rFonts w:eastAsia="Times New Roman" w:cstheme="minorHAnsi"/>
          <w:bCs/>
          <w:color w:val="211F1F"/>
          <w:lang w:eastAsia="de-DE"/>
        </w:rPr>
        <w:t>bestmöglichen Steuerung der Stiftung im Sinne guter Gover</w:t>
      </w:r>
      <w:r w:rsidR="00A60ABF" w:rsidRPr="00831375">
        <w:rPr>
          <w:rFonts w:eastAsia="Times New Roman" w:cstheme="minorHAnsi"/>
          <w:bCs/>
          <w:color w:val="211F1F"/>
          <w:lang w:eastAsia="de-DE"/>
        </w:rPr>
        <w:t>n</w:t>
      </w:r>
      <w:r w:rsidR="00F60740" w:rsidRPr="00831375">
        <w:rPr>
          <w:rFonts w:eastAsia="Times New Roman" w:cstheme="minorHAnsi"/>
          <w:bCs/>
          <w:color w:val="211F1F"/>
          <w:lang w:eastAsia="de-DE"/>
        </w:rPr>
        <w:t>ance</w:t>
      </w:r>
      <w:r w:rsidR="00951240" w:rsidRPr="00831375">
        <w:rPr>
          <w:rFonts w:eastAsia="Times New Roman" w:cstheme="minorHAnsi"/>
          <w:bCs/>
          <w:color w:val="211F1F"/>
          <w:lang w:eastAsia="de-DE"/>
        </w:rPr>
        <w:t xml:space="preserve">. Ihr Ziel ist es, </w:t>
      </w:r>
      <w:r w:rsidR="00EC4AB3" w:rsidRPr="00831375">
        <w:rPr>
          <w:rFonts w:eastAsia="Times New Roman" w:cstheme="minorHAnsi"/>
          <w:bCs/>
          <w:color w:val="211F1F"/>
          <w:lang w:eastAsia="de-DE"/>
        </w:rPr>
        <w:t xml:space="preserve">die Stiftung </w:t>
      </w:r>
      <w:r w:rsidR="00EF1398" w:rsidRPr="00831375">
        <w:rPr>
          <w:rFonts w:eastAsia="Times New Roman" w:cstheme="minorHAnsi"/>
          <w:bCs/>
          <w:color w:val="211F1F"/>
          <w:lang w:eastAsia="de-DE"/>
        </w:rPr>
        <w:t xml:space="preserve">in ihrer Entwicklung </w:t>
      </w:r>
      <w:r w:rsidR="00EC4AB3" w:rsidRPr="00831375">
        <w:rPr>
          <w:rFonts w:eastAsia="Times New Roman" w:cstheme="minorHAnsi"/>
          <w:bCs/>
          <w:color w:val="211F1F"/>
          <w:lang w:eastAsia="de-DE"/>
        </w:rPr>
        <w:t xml:space="preserve">nachhaltig zu stärken und </w:t>
      </w:r>
      <w:r w:rsidR="00EF1398" w:rsidRPr="00831375">
        <w:rPr>
          <w:rFonts w:eastAsia="Times New Roman" w:cstheme="minorHAnsi"/>
          <w:bCs/>
          <w:color w:val="211F1F"/>
          <w:lang w:eastAsia="de-DE"/>
        </w:rPr>
        <w:t xml:space="preserve">sie </w:t>
      </w:r>
      <w:r w:rsidR="00EC4AB3" w:rsidRPr="00831375">
        <w:rPr>
          <w:rFonts w:eastAsia="Times New Roman" w:cstheme="minorHAnsi"/>
          <w:bCs/>
          <w:color w:val="211F1F"/>
          <w:lang w:eastAsia="de-DE"/>
        </w:rPr>
        <w:t xml:space="preserve">dauerhaft vor </w:t>
      </w:r>
      <w:r w:rsidR="00951240" w:rsidRPr="00831375">
        <w:rPr>
          <w:rFonts w:eastAsia="Times New Roman" w:cstheme="minorHAnsi"/>
          <w:bCs/>
          <w:color w:val="211F1F"/>
          <w:lang w:eastAsia="de-DE"/>
        </w:rPr>
        <w:t xml:space="preserve">Schaden </w:t>
      </w:r>
      <w:r w:rsidR="00EC4AB3" w:rsidRPr="00831375">
        <w:rPr>
          <w:rFonts w:eastAsia="Times New Roman" w:cstheme="minorHAnsi"/>
          <w:bCs/>
          <w:color w:val="211F1F"/>
          <w:lang w:eastAsia="de-DE"/>
        </w:rPr>
        <w:t>zu bewahren.</w:t>
      </w:r>
      <w:r w:rsidR="006C0A2F" w:rsidRPr="00831375">
        <w:rPr>
          <w:rFonts w:eastAsia="Times New Roman" w:cstheme="minorHAnsi"/>
          <w:bCs/>
          <w:color w:val="211F1F"/>
          <w:lang w:eastAsia="de-DE"/>
        </w:rPr>
        <w:t xml:space="preserve"> </w:t>
      </w:r>
    </w:p>
    <w:p w:rsidR="00A60ABF" w:rsidRPr="00831375" w:rsidRDefault="00A60ABF" w:rsidP="00257480">
      <w:pPr>
        <w:shd w:val="clear" w:color="auto" w:fill="FEFEFE"/>
        <w:spacing w:after="0" w:line="276" w:lineRule="auto"/>
        <w:outlineLvl w:val="2"/>
        <w:rPr>
          <w:rFonts w:eastAsia="Times New Roman" w:cstheme="minorHAnsi"/>
          <w:bCs/>
          <w:color w:val="211F1F"/>
          <w:lang w:eastAsia="de-DE"/>
        </w:rPr>
      </w:pPr>
    </w:p>
    <w:p w:rsidR="005A4A37" w:rsidRPr="00831375" w:rsidRDefault="006C0A2F" w:rsidP="00257480">
      <w:p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Zu </w:t>
      </w:r>
      <w:r w:rsidR="00DF5F1D" w:rsidRPr="00831375">
        <w:rPr>
          <w:rFonts w:eastAsia="Times New Roman" w:cstheme="minorHAnsi"/>
          <w:bCs/>
          <w:color w:val="211F1F"/>
          <w:lang w:eastAsia="de-DE"/>
        </w:rPr>
        <w:t xml:space="preserve">bedeutsamen </w:t>
      </w:r>
      <w:r w:rsidR="00AF581B" w:rsidRPr="00831375">
        <w:rPr>
          <w:rFonts w:eastAsia="Times New Roman" w:cstheme="minorHAnsi"/>
          <w:bCs/>
          <w:color w:val="211F1F"/>
          <w:lang w:eastAsia="de-DE"/>
        </w:rPr>
        <w:t>Risiken</w:t>
      </w:r>
      <w:r w:rsidR="00EC4AB3" w:rsidRPr="00831375">
        <w:rPr>
          <w:rFonts w:eastAsia="Times New Roman" w:cstheme="minorHAnsi"/>
          <w:bCs/>
          <w:color w:val="211F1F"/>
          <w:lang w:eastAsia="de-DE"/>
        </w:rPr>
        <w:t>, die mit den Richtlinien minimiert</w:t>
      </w:r>
      <w:r w:rsidRPr="00831375">
        <w:rPr>
          <w:rFonts w:eastAsia="Times New Roman" w:cstheme="minorHAnsi"/>
          <w:bCs/>
          <w:color w:val="211F1F"/>
          <w:lang w:eastAsia="de-DE"/>
        </w:rPr>
        <w:t xml:space="preserve"> </w:t>
      </w:r>
      <w:r w:rsidR="00EC4AB3" w:rsidRPr="00831375">
        <w:rPr>
          <w:rFonts w:eastAsia="Times New Roman" w:cstheme="minorHAnsi"/>
          <w:bCs/>
          <w:color w:val="211F1F"/>
          <w:lang w:eastAsia="de-DE"/>
        </w:rPr>
        <w:t xml:space="preserve">werden sollen, gehören </w:t>
      </w:r>
      <w:r w:rsidR="00AF581B" w:rsidRPr="00831375">
        <w:rPr>
          <w:rFonts w:eastAsia="Times New Roman" w:cstheme="minorHAnsi"/>
          <w:bCs/>
          <w:color w:val="211F1F"/>
          <w:lang w:eastAsia="de-DE"/>
        </w:rPr>
        <w:t xml:space="preserve">insbesondere </w:t>
      </w:r>
      <w:r w:rsidRPr="00831375">
        <w:rPr>
          <w:rFonts w:eastAsia="Times New Roman" w:cstheme="minorHAnsi"/>
          <w:bCs/>
          <w:color w:val="211F1F"/>
          <w:lang w:eastAsia="de-DE"/>
        </w:rPr>
        <w:t>der Entzug</w:t>
      </w:r>
      <w:r w:rsidR="00B46820" w:rsidRPr="00831375">
        <w:rPr>
          <w:rFonts w:eastAsia="Times New Roman" w:cstheme="minorHAnsi"/>
          <w:bCs/>
          <w:color w:val="211F1F"/>
          <w:lang w:eastAsia="de-DE"/>
        </w:rPr>
        <w:t xml:space="preserve"> der Gemeinnützigkeit</w:t>
      </w:r>
      <w:r w:rsidR="005A4A37" w:rsidRPr="00831375">
        <w:rPr>
          <w:rFonts w:eastAsia="Times New Roman" w:cstheme="minorHAnsi"/>
          <w:bCs/>
          <w:color w:val="211F1F"/>
          <w:lang w:eastAsia="de-DE"/>
        </w:rPr>
        <w:t xml:space="preserve">, </w:t>
      </w:r>
      <w:r w:rsidR="00B46820" w:rsidRPr="00831375">
        <w:rPr>
          <w:rFonts w:eastAsia="Times New Roman" w:cstheme="minorHAnsi"/>
          <w:bCs/>
          <w:color w:val="211F1F"/>
          <w:lang w:eastAsia="de-DE"/>
        </w:rPr>
        <w:t>Steuernachzahlungen</w:t>
      </w:r>
      <w:r w:rsidR="00AF581B" w:rsidRPr="00831375">
        <w:rPr>
          <w:rFonts w:eastAsia="Times New Roman" w:cstheme="minorHAnsi"/>
          <w:bCs/>
          <w:color w:val="211F1F"/>
          <w:lang w:eastAsia="de-DE"/>
        </w:rPr>
        <w:t xml:space="preserve"> </w:t>
      </w:r>
      <w:r w:rsidR="005A4A37" w:rsidRPr="00831375">
        <w:rPr>
          <w:rFonts w:eastAsia="Times New Roman" w:cstheme="minorHAnsi"/>
          <w:bCs/>
          <w:color w:val="211F1F"/>
          <w:lang w:eastAsia="de-DE"/>
        </w:rPr>
        <w:t>infolge</w:t>
      </w:r>
      <w:r w:rsidR="00FB41BD" w:rsidRPr="00831375">
        <w:rPr>
          <w:rFonts w:eastAsia="Times New Roman" w:cstheme="minorHAnsi"/>
          <w:bCs/>
          <w:color w:val="211F1F"/>
          <w:lang w:eastAsia="de-DE"/>
        </w:rPr>
        <w:t xml:space="preserve"> </w:t>
      </w:r>
      <w:r w:rsidR="00951240" w:rsidRPr="00831375">
        <w:rPr>
          <w:rFonts w:eastAsia="Times New Roman" w:cstheme="minorHAnsi"/>
          <w:bCs/>
          <w:color w:val="211F1F"/>
          <w:lang w:eastAsia="de-DE"/>
        </w:rPr>
        <w:t xml:space="preserve">wegfallender oder bereits </w:t>
      </w:r>
      <w:r w:rsidR="00D65342" w:rsidRPr="00831375">
        <w:rPr>
          <w:rFonts w:eastAsia="Times New Roman" w:cstheme="minorHAnsi"/>
          <w:bCs/>
          <w:color w:val="211F1F"/>
          <w:lang w:eastAsia="de-DE"/>
        </w:rPr>
        <w:t>weg</w:t>
      </w:r>
      <w:r w:rsidR="00A60ABF" w:rsidRPr="00831375">
        <w:rPr>
          <w:rFonts w:eastAsia="Times New Roman" w:cstheme="minorHAnsi"/>
          <w:bCs/>
          <w:color w:val="211F1F"/>
          <w:lang w:eastAsia="de-DE"/>
        </w:rPr>
        <w:t xml:space="preserve">gefallener </w:t>
      </w:r>
      <w:r w:rsidR="00D65342" w:rsidRPr="00831375">
        <w:rPr>
          <w:rFonts w:eastAsia="Times New Roman" w:cstheme="minorHAnsi"/>
          <w:bCs/>
          <w:color w:val="211F1F"/>
          <w:lang w:eastAsia="de-DE"/>
        </w:rPr>
        <w:t>Steuerbegünsti</w:t>
      </w:r>
      <w:r w:rsidR="00AF581B" w:rsidRPr="00831375">
        <w:rPr>
          <w:rFonts w:eastAsia="Times New Roman" w:cstheme="minorHAnsi"/>
          <w:bCs/>
          <w:color w:val="211F1F"/>
          <w:lang w:eastAsia="de-DE"/>
        </w:rPr>
        <w:t>gung</w:t>
      </w:r>
      <w:r w:rsidR="005D3430" w:rsidRPr="00831375">
        <w:rPr>
          <w:rFonts w:eastAsia="Times New Roman" w:cstheme="minorHAnsi"/>
          <w:bCs/>
          <w:color w:val="211F1F"/>
          <w:lang w:eastAsia="de-DE"/>
        </w:rPr>
        <w:t xml:space="preserve">, </w:t>
      </w:r>
      <w:r w:rsidR="00AF581B" w:rsidRPr="00831375">
        <w:rPr>
          <w:rFonts w:eastAsia="Times New Roman" w:cstheme="minorHAnsi"/>
          <w:bCs/>
          <w:color w:val="211F1F"/>
          <w:lang w:eastAsia="de-DE"/>
        </w:rPr>
        <w:t>Vermögensverluste</w:t>
      </w:r>
      <w:r w:rsidR="003E36F9" w:rsidRPr="00831375">
        <w:rPr>
          <w:rFonts w:eastAsia="Times New Roman" w:cstheme="minorHAnsi"/>
          <w:bCs/>
          <w:color w:val="211F1F"/>
          <w:lang w:eastAsia="de-DE"/>
        </w:rPr>
        <w:t xml:space="preserve"> </w:t>
      </w:r>
      <w:r w:rsidR="005A4A37" w:rsidRPr="00831375">
        <w:rPr>
          <w:rFonts w:eastAsia="Times New Roman" w:cstheme="minorHAnsi"/>
          <w:bCs/>
          <w:color w:val="211F1F"/>
          <w:lang w:eastAsia="de-DE"/>
        </w:rPr>
        <w:t xml:space="preserve">aufgrund </w:t>
      </w:r>
      <w:r w:rsidR="00951240" w:rsidRPr="00831375">
        <w:rPr>
          <w:rFonts w:eastAsia="Times New Roman" w:cstheme="minorHAnsi"/>
          <w:bCs/>
          <w:color w:val="211F1F"/>
          <w:lang w:eastAsia="de-DE"/>
        </w:rPr>
        <w:t xml:space="preserve">falscher </w:t>
      </w:r>
      <w:r w:rsidR="00B46820" w:rsidRPr="00831375">
        <w:rPr>
          <w:rFonts w:eastAsia="Times New Roman" w:cstheme="minorHAnsi"/>
          <w:bCs/>
          <w:color w:val="211F1F"/>
          <w:lang w:eastAsia="de-DE"/>
        </w:rPr>
        <w:t>Anlageentscheidungen</w:t>
      </w:r>
      <w:r w:rsidR="003E36F9" w:rsidRPr="00831375">
        <w:rPr>
          <w:rFonts w:eastAsia="Times New Roman" w:cstheme="minorHAnsi"/>
          <w:bCs/>
          <w:color w:val="211F1F"/>
          <w:lang w:eastAsia="de-DE"/>
        </w:rPr>
        <w:t xml:space="preserve"> oder Reputation</w:t>
      </w:r>
      <w:r w:rsidR="00FB41BD" w:rsidRPr="00831375">
        <w:rPr>
          <w:rFonts w:eastAsia="Times New Roman" w:cstheme="minorHAnsi"/>
          <w:bCs/>
          <w:color w:val="211F1F"/>
          <w:lang w:eastAsia="de-DE"/>
        </w:rPr>
        <w:t>sschäden</w:t>
      </w:r>
      <w:r w:rsidR="004A77E6" w:rsidRPr="00831375">
        <w:rPr>
          <w:rFonts w:eastAsia="Times New Roman" w:cstheme="minorHAnsi"/>
          <w:bCs/>
          <w:color w:val="211F1F"/>
          <w:lang w:eastAsia="de-DE"/>
        </w:rPr>
        <w:t xml:space="preserve"> bei </w:t>
      </w:r>
      <w:proofErr w:type="gramStart"/>
      <w:r w:rsidR="004A77E6" w:rsidRPr="00831375">
        <w:rPr>
          <w:rFonts w:eastAsia="Times New Roman" w:cstheme="minorHAnsi"/>
          <w:bCs/>
          <w:color w:val="211F1F"/>
          <w:lang w:eastAsia="de-DE"/>
        </w:rPr>
        <w:t>Projektpartner:innen</w:t>
      </w:r>
      <w:proofErr w:type="gramEnd"/>
      <w:r w:rsidR="004A77E6" w:rsidRPr="00831375">
        <w:rPr>
          <w:rFonts w:eastAsia="Times New Roman" w:cstheme="minorHAnsi"/>
          <w:bCs/>
          <w:color w:val="211F1F"/>
          <w:lang w:eastAsia="de-DE"/>
        </w:rPr>
        <w:t xml:space="preserve"> </w:t>
      </w:r>
      <w:r w:rsidR="00A60ABF" w:rsidRPr="00831375">
        <w:rPr>
          <w:rFonts w:eastAsia="Times New Roman" w:cstheme="minorHAnsi"/>
          <w:bCs/>
          <w:color w:val="211F1F"/>
          <w:lang w:eastAsia="de-DE"/>
        </w:rPr>
        <w:t>sowie</w:t>
      </w:r>
      <w:r w:rsidR="004A77E6" w:rsidRPr="00831375">
        <w:rPr>
          <w:rFonts w:eastAsia="Times New Roman" w:cstheme="minorHAnsi"/>
          <w:bCs/>
          <w:color w:val="211F1F"/>
          <w:lang w:eastAsia="de-DE"/>
        </w:rPr>
        <w:t xml:space="preserve"> Spender:innen und Zustifter:innen</w:t>
      </w:r>
      <w:r w:rsidR="003E36F9" w:rsidRPr="00831375">
        <w:rPr>
          <w:rFonts w:eastAsia="Times New Roman" w:cstheme="minorHAnsi"/>
          <w:bCs/>
          <w:color w:val="211F1F"/>
          <w:lang w:eastAsia="de-DE"/>
        </w:rPr>
        <w:t>.</w:t>
      </w:r>
      <w:r w:rsidR="003E36F9" w:rsidRPr="00831375">
        <w:rPr>
          <w:rFonts w:cstheme="minorHAnsi"/>
        </w:rPr>
        <w:t xml:space="preserve"> </w:t>
      </w:r>
    </w:p>
    <w:p w:rsidR="005A4A37" w:rsidRPr="00831375" w:rsidRDefault="005A4A37" w:rsidP="00257480">
      <w:pPr>
        <w:shd w:val="clear" w:color="auto" w:fill="FEFEFE"/>
        <w:spacing w:after="0" w:line="276" w:lineRule="auto"/>
        <w:outlineLvl w:val="2"/>
        <w:rPr>
          <w:rFonts w:cstheme="minorHAnsi"/>
        </w:rPr>
      </w:pPr>
    </w:p>
    <w:p w:rsidR="005A4A37" w:rsidRPr="00831375" w:rsidRDefault="003E36F9" w:rsidP="00257480">
      <w:pPr>
        <w:shd w:val="clear" w:color="auto" w:fill="FEFEFE"/>
        <w:spacing w:after="0" w:line="276" w:lineRule="auto"/>
        <w:outlineLvl w:val="2"/>
        <w:rPr>
          <w:rFonts w:cstheme="minorHAnsi"/>
        </w:rPr>
      </w:pPr>
      <w:r w:rsidRPr="00831375">
        <w:rPr>
          <w:rFonts w:eastAsia="Times New Roman" w:cstheme="minorHAnsi"/>
          <w:bCs/>
          <w:color w:val="211F1F"/>
          <w:lang w:eastAsia="de-DE"/>
        </w:rPr>
        <w:t xml:space="preserve">Die </w:t>
      </w:r>
      <w:r w:rsidR="005A4A37" w:rsidRPr="00831375">
        <w:rPr>
          <w:rFonts w:cstheme="minorHAnsi"/>
        </w:rPr>
        <w:t xml:space="preserve">Richtlinien </w:t>
      </w:r>
      <w:r w:rsidRPr="00831375">
        <w:rPr>
          <w:rFonts w:eastAsia="Times New Roman" w:cstheme="minorHAnsi"/>
          <w:bCs/>
          <w:color w:val="211F1F"/>
          <w:lang w:eastAsia="de-DE"/>
        </w:rPr>
        <w:t xml:space="preserve">gelten </w:t>
      </w:r>
      <w:r w:rsidR="001014EA" w:rsidRPr="00831375">
        <w:rPr>
          <w:rFonts w:eastAsia="Times New Roman" w:cstheme="minorHAnsi"/>
          <w:bCs/>
          <w:color w:val="211F1F"/>
          <w:lang w:eastAsia="de-DE"/>
        </w:rPr>
        <w:t xml:space="preserve">entsprechend </w:t>
      </w:r>
      <w:r w:rsidRPr="00831375">
        <w:rPr>
          <w:rFonts w:eastAsia="Times New Roman" w:cstheme="minorHAnsi"/>
          <w:bCs/>
          <w:color w:val="211F1F"/>
          <w:lang w:eastAsia="de-DE"/>
        </w:rPr>
        <w:t>auch für die vom Vorstand treuhänderisch verwaltete Stiftung Menschenwürde und Kommunikation in der Arbeitswelt.</w:t>
      </w:r>
      <w:r w:rsidR="005A4A37" w:rsidRPr="00831375">
        <w:rPr>
          <w:rFonts w:cstheme="minorHAnsi"/>
        </w:rPr>
        <w:t xml:space="preserve"> </w:t>
      </w:r>
    </w:p>
    <w:p w:rsidR="00AF581B" w:rsidRPr="00831375" w:rsidRDefault="00AF581B" w:rsidP="00257480">
      <w:pPr>
        <w:spacing w:after="0" w:line="276" w:lineRule="auto"/>
        <w:rPr>
          <w:rFonts w:eastAsia="Times New Roman" w:cstheme="minorHAnsi"/>
          <w:bCs/>
          <w:color w:val="211F1F"/>
          <w:sz w:val="26"/>
          <w:szCs w:val="26"/>
          <w:lang w:eastAsia="de-DE"/>
        </w:rPr>
      </w:pPr>
    </w:p>
    <w:p w:rsidR="00B46820" w:rsidRPr="00831375" w:rsidRDefault="00295F8C" w:rsidP="00257480">
      <w:pPr>
        <w:pStyle w:val="Listenabsatz"/>
        <w:numPr>
          <w:ilvl w:val="0"/>
          <w:numId w:val="18"/>
        </w:numPr>
        <w:shd w:val="clear" w:color="auto" w:fill="FEFEFE"/>
        <w:spacing w:after="0" w:line="276" w:lineRule="auto"/>
        <w:ind w:left="357" w:hanging="357"/>
        <w:outlineLvl w:val="2"/>
        <w:rPr>
          <w:rFonts w:eastAsia="Times New Roman" w:cstheme="minorHAnsi"/>
          <w:b/>
          <w:bCs/>
          <w:color w:val="211F1F"/>
          <w:lang w:eastAsia="de-DE"/>
        </w:rPr>
      </w:pPr>
      <w:r w:rsidRPr="00831375">
        <w:rPr>
          <w:rFonts w:eastAsia="Times New Roman" w:cstheme="minorHAnsi"/>
          <w:b/>
          <w:bCs/>
          <w:color w:val="211F1F"/>
          <w:lang w:eastAsia="de-DE"/>
        </w:rPr>
        <w:t>HANDLUNGSPRINZIPIEN</w:t>
      </w:r>
      <w:r w:rsidR="00AF581B" w:rsidRPr="00831375">
        <w:rPr>
          <w:rFonts w:eastAsia="Times New Roman" w:cstheme="minorHAnsi"/>
          <w:b/>
          <w:bCs/>
          <w:color w:val="211F1F"/>
          <w:lang w:eastAsia="de-DE"/>
        </w:rPr>
        <w:t xml:space="preserve"> UND MASSNAHMEN</w:t>
      </w:r>
    </w:p>
    <w:p w:rsidR="00AF581B" w:rsidRPr="00831375" w:rsidRDefault="00AF581B" w:rsidP="00257480">
      <w:pPr>
        <w:pStyle w:val="Listenabsatz"/>
        <w:shd w:val="clear" w:color="auto" w:fill="FEFEFE"/>
        <w:spacing w:after="0" w:line="276" w:lineRule="auto"/>
        <w:ind w:left="357"/>
        <w:outlineLvl w:val="2"/>
        <w:rPr>
          <w:rFonts w:eastAsia="Times New Roman" w:cstheme="minorHAnsi"/>
          <w:b/>
          <w:bCs/>
          <w:color w:val="211F1F"/>
          <w:lang w:eastAsia="de-DE"/>
        </w:rPr>
      </w:pPr>
    </w:p>
    <w:p w:rsidR="001B6433" w:rsidRPr="00831375" w:rsidRDefault="00FF23E0" w:rsidP="00257480">
      <w:pPr>
        <w:pStyle w:val="Listenabsatz"/>
        <w:numPr>
          <w:ilvl w:val="0"/>
          <w:numId w:val="19"/>
        </w:numPr>
        <w:shd w:val="clear" w:color="auto" w:fill="FEFEFE"/>
        <w:spacing w:after="0" w:line="276" w:lineRule="auto"/>
        <w:outlineLvl w:val="2"/>
        <w:rPr>
          <w:rFonts w:eastAsia="Times New Roman" w:cstheme="minorHAnsi"/>
          <w:b/>
          <w:bCs/>
          <w:color w:val="211F1F"/>
          <w:lang w:eastAsia="de-DE"/>
        </w:rPr>
      </w:pPr>
      <w:r w:rsidRPr="00831375">
        <w:rPr>
          <w:rFonts w:eastAsia="Times New Roman" w:cstheme="minorHAnsi"/>
          <w:b/>
          <w:bCs/>
          <w:color w:val="211F1F"/>
          <w:lang w:eastAsia="de-DE"/>
        </w:rPr>
        <w:t>Erfüllung des Satzungszwecks</w:t>
      </w:r>
    </w:p>
    <w:p w:rsidR="001B6433" w:rsidRPr="00831375" w:rsidRDefault="001B6433"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C334AE" w:rsidRPr="00831375" w:rsidRDefault="00B46820"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Stiftungsorgane </w:t>
      </w:r>
      <w:r w:rsidR="00FB5F47" w:rsidRPr="00831375">
        <w:rPr>
          <w:rFonts w:eastAsia="Times New Roman" w:cstheme="minorHAnsi"/>
          <w:bCs/>
          <w:i/>
          <w:color w:val="211F1F"/>
          <w:lang w:eastAsia="de-DE"/>
        </w:rPr>
        <w:t>und Mitarbeitende</w:t>
      </w:r>
      <w:r w:rsidR="004A77E6" w:rsidRPr="00831375">
        <w:rPr>
          <w:rFonts w:eastAsia="Times New Roman" w:cstheme="minorHAnsi"/>
          <w:bCs/>
          <w:i/>
          <w:color w:val="211F1F"/>
          <w:lang w:eastAsia="de-DE"/>
        </w:rPr>
        <w:t xml:space="preserve"> der Stif</w:t>
      </w:r>
      <w:r w:rsidR="009D4808" w:rsidRPr="00831375">
        <w:rPr>
          <w:rFonts w:eastAsia="Times New Roman" w:cstheme="minorHAnsi"/>
          <w:bCs/>
          <w:i/>
          <w:color w:val="211F1F"/>
          <w:lang w:eastAsia="de-DE"/>
        </w:rPr>
        <w:t>t</w:t>
      </w:r>
      <w:r w:rsidR="004A77E6" w:rsidRPr="00831375">
        <w:rPr>
          <w:rFonts w:eastAsia="Times New Roman" w:cstheme="minorHAnsi"/>
          <w:bCs/>
          <w:i/>
          <w:color w:val="211F1F"/>
          <w:lang w:eastAsia="de-DE"/>
        </w:rPr>
        <w:t>ung</w:t>
      </w:r>
      <w:r w:rsidR="00FB5F47" w:rsidRPr="00831375">
        <w:rPr>
          <w:rFonts w:eastAsia="Times New Roman" w:cstheme="minorHAnsi"/>
          <w:bCs/>
          <w:i/>
          <w:color w:val="211F1F"/>
          <w:lang w:eastAsia="de-DE"/>
        </w:rPr>
        <w:t xml:space="preserve"> </w:t>
      </w:r>
      <w:r w:rsidR="0055490A" w:rsidRPr="00831375">
        <w:rPr>
          <w:rFonts w:eastAsia="Times New Roman" w:cstheme="minorHAnsi"/>
          <w:bCs/>
          <w:i/>
          <w:color w:val="211F1F"/>
          <w:lang w:eastAsia="de-DE"/>
        </w:rPr>
        <w:t xml:space="preserve">verstehen sich als </w:t>
      </w:r>
      <w:proofErr w:type="gramStart"/>
      <w:r w:rsidR="0055490A" w:rsidRPr="00831375">
        <w:rPr>
          <w:rFonts w:eastAsia="Times New Roman" w:cstheme="minorHAnsi"/>
          <w:bCs/>
          <w:i/>
          <w:color w:val="211F1F"/>
          <w:lang w:eastAsia="de-DE"/>
        </w:rPr>
        <w:t>Treuhänder:innen</w:t>
      </w:r>
      <w:proofErr w:type="gramEnd"/>
      <w:r w:rsidR="0055490A" w:rsidRPr="00831375">
        <w:rPr>
          <w:rFonts w:eastAsia="Times New Roman" w:cstheme="minorHAnsi"/>
          <w:bCs/>
          <w:i/>
          <w:color w:val="211F1F"/>
          <w:lang w:eastAsia="de-DE"/>
        </w:rPr>
        <w:t xml:space="preserve"> des in der Stiftungssatzung </w:t>
      </w:r>
      <w:r w:rsidR="00C63DE7" w:rsidRPr="00831375">
        <w:rPr>
          <w:rFonts w:eastAsia="Times New Roman" w:cstheme="minorHAnsi"/>
          <w:bCs/>
          <w:i/>
          <w:color w:val="211F1F"/>
          <w:lang w:eastAsia="de-DE"/>
        </w:rPr>
        <w:t xml:space="preserve">dokumentierten </w:t>
      </w:r>
      <w:r w:rsidR="0055490A" w:rsidRPr="00831375">
        <w:rPr>
          <w:rFonts w:eastAsia="Times New Roman" w:cstheme="minorHAnsi"/>
          <w:bCs/>
          <w:i/>
          <w:color w:val="211F1F"/>
          <w:lang w:eastAsia="de-DE"/>
        </w:rPr>
        <w:t>Stifterwillens</w:t>
      </w:r>
      <w:r w:rsidRPr="00831375">
        <w:rPr>
          <w:rFonts w:eastAsia="Times New Roman" w:cstheme="minorHAnsi"/>
          <w:bCs/>
          <w:i/>
          <w:color w:val="211F1F"/>
          <w:lang w:eastAsia="de-DE"/>
        </w:rPr>
        <w:t>.</w:t>
      </w:r>
      <w:r w:rsidR="0055490A" w:rsidRPr="00831375">
        <w:rPr>
          <w:rFonts w:eastAsia="Times New Roman" w:cstheme="minorHAnsi"/>
          <w:bCs/>
          <w:i/>
          <w:color w:val="211F1F"/>
          <w:lang w:eastAsia="de-DE"/>
        </w:rPr>
        <w:t xml:space="preserve"> Ihre Arbeit</w:t>
      </w:r>
      <w:r w:rsidR="003D2041" w:rsidRPr="00831375">
        <w:rPr>
          <w:rFonts w:eastAsia="Times New Roman" w:cstheme="minorHAnsi"/>
          <w:bCs/>
          <w:i/>
          <w:color w:val="211F1F"/>
          <w:lang w:eastAsia="de-DE"/>
        </w:rPr>
        <w:t xml:space="preserve"> </w:t>
      </w:r>
      <w:r w:rsidR="00D5285F" w:rsidRPr="00831375">
        <w:rPr>
          <w:rFonts w:eastAsia="Times New Roman" w:cstheme="minorHAnsi"/>
          <w:bCs/>
          <w:i/>
          <w:color w:val="211F1F"/>
          <w:lang w:eastAsia="de-DE"/>
        </w:rPr>
        <w:t>ist auf</w:t>
      </w:r>
      <w:r w:rsidR="003D2041" w:rsidRPr="00831375">
        <w:rPr>
          <w:rFonts w:eastAsia="Times New Roman" w:cstheme="minorHAnsi"/>
          <w:bCs/>
          <w:i/>
          <w:color w:val="211F1F"/>
          <w:lang w:eastAsia="de-DE"/>
        </w:rPr>
        <w:t xml:space="preserve"> die Erfüllung de</w:t>
      </w:r>
      <w:r w:rsidR="009D4808" w:rsidRPr="00831375">
        <w:rPr>
          <w:rFonts w:eastAsia="Times New Roman" w:cstheme="minorHAnsi"/>
          <w:bCs/>
          <w:i/>
          <w:color w:val="211F1F"/>
          <w:lang w:eastAsia="de-DE"/>
        </w:rPr>
        <w:t>s</w:t>
      </w:r>
      <w:r w:rsidR="003D2041" w:rsidRPr="00831375">
        <w:rPr>
          <w:rFonts w:eastAsia="Times New Roman" w:cstheme="minorHAnsi"/>
          <w:bCs/>
          <w:i/>
          <w:color w:val="211F1F"/>
          <w:lang w:eastAsia="de-DE"/>
        </w:rPr>
        <w:t xml:space="preserve"> </w:t>
      </w:r>
      <w:r w:rsidR="006E1184" w:rsidRPr="00831375">
        <w:rPr>
          <w:rFonts w:eastAsia="Times New Roman" w:cstheme="minorHAnsi"/>
          <w:bCs/>
          <w:i/>
          <w:color w:val="211F1F"/>
          <w:lang w:eastAsia="de-DE"/>
        </w:rPr>
        <w:t>Satzungs</w:t>
      </w:r>
      <w:r w:rsidR="009D4808" w:rsidRPr="00831375">
        <w:rPr>
          <w:rFonts w:eastAsia="Times New Roman" w:cstheme="minorHAnsi"/>
          <w:bCs/>
          <w:i/>
          <w:color w:val="211F1F"/>
          <w:lang w:eastAsia="de-DE"/>
        </w:rPr>
        <w:t>zwecks</w:t>
      </w:r>
      <w:r w:rsidR="004A77E6" w:rsidRPr="00831375">
        <w:rPr>
          <w:rFonts w:eastAsia="Times New Roman" w:cstheme="minorHAnsi"/>
          <w:bCs/>
          <w:i/>
          <w:color w:val="211F1F"/>
          <w:lang w:eastAsia="de-DE"/>
        </w:rPr>
        <w:t xml:space="preserve"> </w:t>
      </w:r>
      <w:r w:rsidR="005A28EF" w:rsidRPr="00831375">
        <w:rPr>
          <w:rFonts w:eastAsia="Times New Roman" w:cstheme="minorHAnsi"/>
          <w:bCs/>
          <w:i/>
          <w:color w:val="211F1F"/>
          <w:lang w:eastAsia="de-DE"/>
        </w:rPr>
        <w:t>aus</w:t>
      </w:r>
      <w:r w:rsidR="00D5285F" w:rsidRPr="00831375">
        <w:rPr>
          <w:rFonts w:eastAsia="Times New Roman" w:cstheme="minorHAnsi"/>
          <w:bCs/>
          <w:i/>
          <w:color w:val="211F1F"/>
          <w:lang w:eastAsia="de-DE"/>
        </w:rPr>
        <w:t xml:space="preserve">gerichtet und entspricht den Bestimmungen, die die Satzung über die Voraussetzungen für </w:t>
      </w:r>
      <w:r w:rsidR="00C63DE7" w:rsidRPr="00831375">
        <w:rPr>
          <w:rFonts w:eastAsia="Times New Roman" w:cstheme="minorHAnsi"/>
          <w:bCs/>
          <w:i/>
          <w:color w:val="211F1F"/>
          <w:lang w:eastAsia="de-DE"/>
        </w:rPr>
        <w:t>die Steuerbegünstigung</w:t>
      </w:r>
      <w:r w:rsidR="00D5285F" w:rsidRPr="00831375">
        <w:rPr>
          <w:rFonts w:eastAsia="Times New Roman" w:cstheme="minorHAnsi"/>
          <w:bCs/>
          <w:i/>
          <w:color w:val="211F1F"/>
          <w:lang w:eastAsia="de-DE"/>
        </w:rPr>
        <w:t xml:space="preserve"> enthält. </w:t>
      </w:r>
    </w:p>
    <w:p w:rsidR="00AF581B" w:rsidRPr="00831375" w:rsidRDefault="00AF581B"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244356" w:rsidRPr="00831375" w:rsidRDefault="00244356"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951240" w:rsidRPr="00831375" w:rsidRDefault="00951240" w:rsidP="00257480">
      <w:pPr>
        <w:pStyle w:val="Listenabsatz"/>
        <w:numPr>
          <w:ilvl w:val="0"/>
          <w:numId w:val="7"/>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Mitglied eines Stiftungsorgans kann nach § 5 Absatz 3 der Satzung nur werden, wer sich durch Abgabe einer schriftlichen Erklärung an den Vorsitzenden oder die Vorsitzende des Kuratoriums verpflichtet, den Stiftungszweck zu unterstützen.</w:t>
      </w:r>
      <w:r w:rsidR="00D16C7E" w:rsidRPr="00831375">
        <w:rPr>
          <w:rFonts w:eastAsia="Times New Roman" w:cstheme="minorHAnsi"/>
          <w:bCs/>
          <w:color w:val="211F1F"/>
          <w:lang w:eastAsia="de-DE"/>
        </w:rPr>
        <w:t xml:space="preserve"> Die Abgabe erfolgt nach Annahme der Wahl in den Vorstand oder ins Kuratorium.</w:t>
      </w:r>
    </w:p>
    <w:p w:rsidR="004A77E6" w:rsidRPr="00831375" w:rsidRDefault="004A77E6" w:rsidP="00257480">
      <w:pPr>
        <w:pStyle w:val="Listenabsatz"/>
        <w:numPr>
          <w:ilvl w:val="0"/>
          <w:numId w:val="7"/>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fördert nur Projekte, die dem </w:t>
      </w:r>
      <w:r w:rsidR="009D4808" w:rsidRPr="00831375">
        <w:rPr>
          <w:rFonts w:eastAsia="Times New Roman" w:cstheme="minorHAnsi"/>
          <w:bCs/>
          <w:color w:val="211F1F"/>
          <w:lang w:eastAsia="de-DE"/>
        </w:rPr>
        <w:t>satzungsmäßigen Zweck</w:t>
      </w:r>
      <w:r w:rsidRPr="00831375">
        <w:rPr>
          <w:rFonts w:eastAsia="Times New Roman" w:cstheme="minorHAnsi"/>
          <w:bCs/>
          <w:color w:val="211F1F"/>
          <w:lang w:eastAsia="de-DE"/>
        </w:rPr>
        <w:t xml:space="preserve"> entsprechen. Sie legt darüber im Jahresbericht detailliert Rechenschaft ab.</w:t>
      </w:r>
    </w:p>
    <w:p w:rsidR="00244356" w:rsidRPr="00831375" w:rsidRDefault="00244356" w:rsidP="00257480">
      <w:pPr>
        <w:pStyle w:val="Listenabsatz"/>
        <w:numPr>
          <w:ilvl w:val="0"/>
          <w:numId w:val="7"/>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w:t>
      </w:r>
      <w:r w:rsidR="00CA2AC9" w:rsidRPr="00831375">
        <w:rPr>
          <w:rFonts w:eastAsia="Times New Roman" w:cstheme="minorHAnsi"/>
          <w:bCs/>
          <w:color w:val="211F1F"/>
          <w:lang w:eastAsia="de-DE"/>
        </w:rPr>
        <w:t>ie Stiftungsorgane überprüfen</w:t>
      </w:r>
      <w:r w:rsidR="00A60ABF" w:rsidRPr="00831375">
        <w:rPr>
          <w:rFonts w:eastAsia="Times New Roman" w:cstheme="minorHAnsi"/>
          <w:bCs/>
          <w:color w:val="211F1F"/>
          <w:lang w:eastAsia="de-DE"/>
        </w:rPr>
        <w:t xml:space="preserve"> regelmäßig die </w:t>
      </w:r>
      <w:r w:rsidR="00736203" w:rsidRPr="00831375">
        <w:rPr>
          <w:rFonts w:eastAsia="Times New Roman" w:cstheme="minorHAnsi"/>
          <w:bCs/>
          <w:color w:val="211F1F"/>
          <w:lang w:eastAsia="de-DE"/>
        </w:rPr>
        <w:t>Förderr</w:t>
      </w:r>
      <w:r w:rsidRPr="00831375">
        <w:rPr>
          <w:rFonts w:eastAsia="Times New Roman" w:cstheme="minorHAnsi"/>
          <w:bCs/>
          <w:color w:val="211F1F"/>
          <w:lang w:eastAsia="de-DE"/>
        </w:rPr>
        <w:t xml:space="preserve">ichtlinien </w:t>
      </w:r>
      <w:r w:rsidR="009C7F39" w:rsidRPr="00831375">
        <w:rPr>
          <w:rFonts w:eastAsia="Times New Roman" w:cstheme="minorHAnsi"/>
          <w:bCs/>
          <w:color w:val="211F1F"/>
          <w:lang w:eastAsia="de-DE"/>
        </w:rPr>
        <w:t>der Stiftung</w:t>
      </w:r>
      <w:r w:rsidR="00CA2AC9" w:rsidRPr="00831375">
        <w:rPr>
          <w:rFonts w:eastAsia="Times New Roman" w:cstheme="minorHAnsi"/>
          <w:bCs/>
          <w:color w:val="211F1F"/>
          <w:lang w:eastAsia="de-DE"/>
        </w:rPr>
        <w:t xml:space="preserve">. Darin ist, beruhend auf der Stiftungssatzung und dem Stifterwillen, der Rahmen geregelt, in dem der Vorstand die Fördertätigkeit der Stiftung ausübt. Das Kuratorium beschließt gegebenenfalls über Änderungen </w:t>
      </w:r>
      <w:r w:rsidRPr="00831375">
        <w:rPr>
          <w:rFonts w:eastAsia="Times New Roman" w:cstheme="minorHAnsi"/>
          <w:bCs/>
          <w:color w:val="211F1F"/>
          <w:lang w:eastAsia="de-DE"/>
        </w:rPr>
        <w:t xml:space="preserve">und </w:t>
      </w:r>
      <w:r w:rsidR="00CA2AC9" w:rsidRPr="00831375">
        <w:rPr>
          <w:rFonts w:eastAsia="Times New Roman" w:cstheme="minorHAnsi"/>
          <w:bCs/>
          <w:color w:val="211F1F"/>
          <w:lang w:eastAsia="de-DE"/>
        </w:rPr>
        <w:t xml:space="preserve">Ergänzungen der Richtlinien. </w:t>
      </w:r>
    </w:p>
    <w:p w:rsidR="00244356" w:rsidRPr="00831375" w:rsidRDefault="00244356" w:rsidP="00257480">
      <w:pPr>
        <w:pStyle w:val="Listenabsatz"/>
        <w:numPr>
          <w:ilvl w:val="0"/>
          <w:numId w:val="7"/>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Das Kuratorium beschließt in seiner Jahressitzung auf Vorschlag des Vorstands die Fördermittel </w:t>
      </w:r>
      <w:r w:rsidR="009D4808" w:rsidRPr="00831375">
        <w:rPr>
          <w:rFonts w:eastAsia="Times New Roman" w:cstheme="minorHAnsi"/>
          <w:bCs/>
          <w:color w:val="211F1F"/>
          <w:lang w:eastAsia="de-DE"/>
        </w:rPr>
        <w:t xml:space="preserve">zur Umsetzung des Satzungszwecks </w:t>
      </w:r>
      <w:r w:rsidRPr="00831375">
        <w:rPr>
          <w:rFonts w:eastAsia="Times New Roman" w:cstheme="minorHAnsi"/>
          <w:bCs/>
          <w:color w:val="211F1F"/>
          <w:lang w:eastAsia="de-DE"/>
        </w:rPr>
        <w:t>für das laufende Haushaltsjahr.</w:t>
      </w:r>
    </w:p>
    <w:p w:rsidR="00DF5F1D" w:rsidRPr="00831375" w:rsidRDefault="00DF5F1D" w:rsidP="00DF5F1D">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Die Stiftung sichert die Förderzusagen über die Projektlaufzeit durch eine Projektrücklage ab.</w:t>
      </w:r>
    </w:p>
    <w:p w:rsidR="00244356" w:rsidRPr="00831375" w:rsidRDefault="00244356" w:rsidP="00DF5F1D">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Mittel der Stiftung werden zeitnah </w:t>
      </w:r>
      <w:r w:rsidR="00A60ABF" w:rsidRPr="00831375">
        <w:rPr>
          <w:rFonts w:eastAsia="Times New Roman" w:cstheme="minorHAnsi"/>
          <w:bCs/>
          <w:color w:val="211F1F"/>
          <w:lang w:eastAsia="de-DE"/>
        </w:rPr>
        <w:t xml:space="preserve">für den Satzungszweck </w:t>
      </w:r>
      <w:r w:rsidRPr="00831375">
        <w:rPr>
          <w:rFonts w:eastAsia="Times New Roman" w:cstheme="minorHAnsi"/>
          <w:bCs/>
          <w:color w:val="211F1F"/>
          <w:lang w:eastAsia="de-DE"/>
        </w:rPr>
        <w:t xml:space="preserve">eingesetzt. </w:t>
      </w:r>
      <w:r w:rsidR="006D434F" w:rsidRPr="00831375">
        <w:rPr>
          <w:rFonts w:eastAsia="Times New Roman" w:cstheme="minorHAnsi"/>
          <w:bCs/>
          <w:color w:val="211F1F"/>
          <w:lang w:eastAsia="de-DE"/>
        </w:rPr>
        <w:t xml:space="preserve">Die zeitnahe Mittelverwendung wird </w:t>
      </w:r>
      <w:r w:rsidRPr="00831375">
        <w:rPr>
          <w:rFonts w:eastAsia="Times New Roman" w:cstheme="minorHAnsi"/>
          <w:bCs/>
          <w:color w:val="211F1F"/>
          <w:lang w:eastAsia="de-DE"/>
        </w:rPr>
        <w:t>durch eine Berechnung in der Jahresrechnung</w:t>
      </w:r>
      <w:r w:rsidR="006D434F" w:rsidRPr="00831375">
        <w:rPr>
          <w:rFonts w:eastAsia="Times New Roman" w:cstheme="minorHAnsi"/>
          <w:bCs/>
          <w:color w:val="211F1F"/>
          <w:lang w:eastAsia="de-DE"/>
        </w:rPr>
        <w:t xml:space="preserve"> belegt</w:t>
      </w:r>
      <w:r w:rsidRPr="00831375">
        <w:rPr>
          <w:rFonts w:eastAsia="Times New Roman" w:cstheme="minorHAnsi"/>
          <w:bCs/>
          <w:color w:val="211F1F"/>
          <w:lang w:eastAsia="de-DE"/>
        </w:rPr>
        <w:t>.</w:t>
      </w:r>
    </w:p>
    <w:p w:rsidR="005E2AC2" w:rsidRPr="00831375" w:rsidRDefault="00244356" w:rsidP="00064192">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verwaltet ihre Mittel wirtschaftlich und sparsam. </w:t>
      </w:r>
      <w:r w:rsidR="001A1DD0" w:rsidRPr="00831375">
        <w:rPr>
          <w:rFonts w:eastAsia="Times New Roman" w:cstheme="minorHAnsi"/>
          <w:bCs/>
          <w:color w:val="211F1F"/>
          <w:lang w:eastAsia="de-DE"/>
        </w:rPr>
        <w:t xml:space="preserve">Verwaltungsausgaben dienen der optimalen Erfüllung des Stiftungszwecks. Sie </w:t>
      </w:r>
      <w:r w:rsidR="005E2AC2" w:rsidRPr="00831375">
        <w:rPr>
          <w:rFonts w:eastAsia="Times New Roman" w:cstheme="minorHAnsi"/>
          <w:bCs/>
          <w:color w:val="211F1F"/>
          <w:lang w:eastAsia="de-DE"/>
        </w:rPr>
        <w:t xml:space="preserve">bewegen sich in einem gemäß dem Konzept </w:t>
      </w:r>
      <w:r w:rsidR="005E2AC2" w:rsidRPr="00831375">
        <w:rPr>
          <w:rFonts w:eastAsia="Times New Roman" w:cstheme="minorHAnsi"/>
          <w:bCs/>
          <w:color w:val="211F1F"/>
          <w:lang w:eastAsia="de-DE"/>
        </w:rPr>
        <w:lastRenderedPageBreak/>
        <w:t>des Deutschen Zentralinstituts für soziale Fragen (DZI)</w:t>
      </w:r>
      <w:r w:rsidR="009D4470" w:rsidRPr="00831375">
        <w:rPr>
          <w:rStyle w:val="Funotenzeichen"/>
          <w:rFonts w:eastAsia="Times New Roman" w:cstheme="minorHAnsi"/>
          <w:bCs/>
          <w:color w:val="211F1F"/>
          <w:lang w:eastAsia="de-DE"/>
        </w:rPr>
        <w:footnoteReference w:id="1"/>
      </w:r>
      <w:r w:rsidR="005E2AC2" w:rsidRPr="00831375">
        <w:rPr>
          <w:rFonts w:eastAsia="Times New Roman" w:cstheme="minorHAnsi"/>
          <w:bCs/>
          <w:color w:val="211F1F"/>
          <w:lang w:eastAsia="de-DE"/>
        </w:rPr>
        <w:t xml:space="preserve"> </w:t>
      </w:r>
      <w:r w:rsidR="009E099A" w:rsidRPr="00831375">
        <w:rPr>
          <w:rFonts w:eastAsia="Times New Roman" w:cstheme="minorHAnsi"/>
          <w:bCs/>
          <w:color w:val="211F1F"/>
          <w:lang w:eastAsia="de-DE"/>
        </w:rPr>
        <w:t>angemessenen</w:t>
      </w:r>
      <w:r w:rsidR="005E2AC2" w:rsidRPr="00831375">
        <w:rPr>
          <w:rFonts w:eastAsia="Times New Roman" w:cstheme="minorHAnsi"/>
          <w:bCs/>
          <w:color w:val="211F1F"/>
          <w:lang w:eastAsia="de-DE"/>
        </w:rPr>
        <w:t xml:space="preserve"> und dem Anwendungserlass zur Abgabenordung </w:t>
      </w:r>
      <w:r w:rsidR="00CA2AC9" w:rsidRPr="00831375">
        <w:rPr>
          <w:rFonts w:eastAsia="Times New Roman" w:cstheme="minorHAnsi"/>
          <w:bCs/>
          <w:color w:val="211F1F"/>
          <w:lang w:eastAsia="de-DE"/>
        </w:rPr>
        <w:t xml:space="preserve">(AEAO) </w:t>
      </w:r>
      <w:r w:rsidR="005E2AC2" w:rsidRPr="00831375">
        <w:rPr>
          <w:rFonts w:eastAsia="Times New Roman" w:cstheme="minorHAnsi"/>
          <w:bCs/>
          <w:color w:val="211F1F"/>
          <w:lang w:eastAsia="de-DE"/>
        </w:rPr>
        <w:t xml:space="preserve">zulässigen Rahmen. Die Stiftung strebt einen Anteil der nicht unmittelbar zur Verwirklichung des Satzungszwecks gehörenden Verwaltungsausgaben </w:t>
      </w:r>
      <w:r w:rsidR="001A1DD0" w:rsidRPr="00831375">
        <w:rPr>
          <w:rFonts w:eastAsia="Times New Roman" w:cstheme="minorHAnsi"/>
          <w:bCs/>
          <w:color w:val="211F1F"/>
          <w:lang w:eastAsia="de-DE"/>
        </w:rPr>
        <w:t xml:space="preserve">im Umfang von 10 bis maximal 20 Prozent an den Erträgen der Stiftung </w:t>
      </w:r>
      <w:r w:rsidR="005E2AC2" w:rsidRPr="00831375">
        <w:rPr>
          <w:rFonts w:eastAsia="Times New Roman" w:cstheme="minorHAnsi"/>
          <w:bCs/>
          <w:color w:val="211F1F"/>
          <w:lang w:eastAsia="de-DE"/>
        </w:rPr>
        <w:t xml:space="preserve">an. Dabei wird der Durchschnitt der letzten drei Jahre zugrunde gelegt, um mögliche Sondereffekte eines Jahres </w:t>
      </w:r>
      <w:r w:rsidR="001A1DD0" w:rsidRPr="00831375">
        <w:rPr>
          <w:rFonts w:eastAsia="Times New Roman" w:cstheme="minorHAnsi"/>
          <w:bCs/>
          <w:color w:val="211F1F"/>
          <w:lang w:eastAsia="de-DE"/>
        </w:rPr>
        <w:t>zu begrenzen</w:t>
      </w:r>
      <w:r w:rsidR="005E2AC2" w:rsidRPr="00831375">
        <w:rPr>
          <w:rFonts w:eastAsia="Times New Roman" w:cstheme="minorHAnsi"/>
          <w:bCs/>
          <w:color w:val="211F1F"/>
          <w:lang w:eastAsia="de-DE"/>
        </w:rPr>
        <w:t xml:space="preserve">. </w:t>
      </w:r>
    </w:p>
    <w:p w:rsidR="00244356" w:rsidRPr="00831375" w:rsidRDefault="00244356" w:rsidP="00257480">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Wirtschaftsprüfung </w:t>
      </w:r>
      <w:r w:rsidR="005A28EF" w:rsidRPr="00831375">
        <w:rPr>
          <w:rFonts w:eastAsia="Times New Roman" w:cstheme="minorHAnsi"/>
          <w:bCs/>
          <w:color w:val="211F1F"/>
          <w:lang w:eastAsia="de-DE"/>
        </w:rPr>
        <w:t>prüft und testiert</w:t>
      </w:r>
      <w:r w:rsidR="009D4808" w:rsidRPr="00831375">
        <w:rPr>
          <w:rFonts w:eastAsia="Times New Roman" w:cstheme="minorHAnsi"/>
          <w:bCs/>
          <w:color w:val="211F1F"/>
          <w:lang w:eastAsia="de-DE"/>
        </w:rPr>
        <w:t xml:space="preserve"> jährlich</w:t>
      </w:r>
      <w:r w:rsidR="005A28EF" w:rsidRPr="00831375">
        <w:rPr>
          <w:rFonts w:eastAsia="Times New Roman" w:cstheme="minorHAnsi"/>
          <w:bCs/>
          <w:color w:val="211F1F"/>
          <w:lang w:eastAsia="de-DE"/>
        </w:rPr>
        <w:t>, dass die tatsächliche Geschäftsführung auf die ausschließliche und unmittelbare Erfüllung de</w:t>
      </w:r>
      <w:r w:rsidR="005D5E40" w:rsidRPr="00831375">
        <w:rPr>
          <w:rFonts w:eastAsia="Times New Roman" w:cstheme="minorHAnsi"/>
          <w:bCs/>
          <w:color w:val="211F1F"/>
          <w:lang w:eastAsia="de-DE"/>
        </w:rPr>
        <w:t>s</w:t>
      </w:r>
      <w:r w:rsidR="005A28EF" w:rsidRPr="00831375">
        <w:rPr>
          <w:rFonts w:eastAsia="Times New Roman" w:cstheme="minorHAnsi"/>
          <w:bCs/>
          <w:color w:val="211F1F"/>
          <w:lang w:eastAsia="de-DE"/>
        </w:rPr>
        <w:t xml:space="preserve"> steuerbegünstigen </w:t>
      </w:r>
      <w:r w:rsidR="005D5E40" w:rsidRPr="00831375">
        <w:rPr>
          <w:rFonts w:eastAsia="Times New Roman" w:cstheme="minorHAnsi"/>
          <w:bCs/>
          <w:color w:val="211F1F"/>
          <w:lang w:eastAsia="de-DE"/>
        </w:rPr>
        <w:t>Satzungsz</w:t>
      </w:r>
      <w:r w:rsidR="005A28EF" w:rsidRPr="00831375">
        <w:rPr>
          <w:rFonts w:eastAsia="Times New Roman" w:cstheme="minorHAnsi"/>
          <w:bCs/>
          <w:color w:val="211F1F"/>
          <w:lang w:eastAsia="de-DE"/>
        </w:rPr>
        <w:t xml:space="preserve">wecks ausgerichtet ist. </w:t>
      </w:r>
    </w:p>
    <w:p w:rsidR="009D4808" w:rsidRPr="00831375" w:rsidRDefault="009D4808" w:rsidP="00257480">
      <w:pPr>
        <w:pStyle w:val="Listenabsatz"/>
        <w:shd w:val="clear" w:color="auto" w:fill="FEFEFE"/>
        <w:spacing w:after="0" w:line="276" w:lineRule="auto"/>
        <w:outlineLvl w:val="2"/>
        <w:rPr>
          <w:rFonts w:eastAsia="Times New Roman" w:cstheme="minorHAnsi"/>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
          <w:bCs/>
          <w:color w:val="211F1F"/>
          <w:lang w:eastAsia="de-DE"/>
        </w:rPr>
      </w:pPr>
      <w:r w:rsidRPr="00831375">
        <w:rPr>
          <w:rFonts w:eastAsia="Times New Roman" w:cstheme="minorHAnsi"/>
          <w:b/>
          <w:bCs/>
          <w:color w:val="211F1F"/>
          <w:lang w:eastAsia="de-DE"/>
        </w:rPr>
        <w:t xml:space="preserve">Erhalt des </w:t>
      </w:r>
      <w:r w:rsidR="005A28EF" w:rsidRPr="00831375">
        <w:rPr>
          <w:rFonts w:eastAsia="Times New Roman" w:cstheme="minorHAnsi"/>
          <w:b/>
          <w:bCs/>
          <w:color w:val="211F1F"/>
          <w:lang w:eastAsia="de-DE"/>
        </w:rPr>
        <w:t>Stiftungsvermögen</w:t>
      </w:r>
      <w:r w:rsidRPr="00831375">
        <w:rPr>
          <w:rFonts w:eastAsia="Times New Roman" w:cstheme="minorHAnsi"/>
          <w:b/>
          <w:bCs/>
          <w:color w:val="211F1F"/>
          <w:lang w:eastAsia="de-DE"/>
        </w:rPr>
        <w:t>s auf Basis eines sozial-ökologischen Anlageuniversums</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8D1E60" w:rsidRPr="00831375" w:rsidRDefault="00B46820"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Der Vorstand sorgt für die </w:t>
      </w:r>
      <w:r w:rsidR="00FB5F47" w:rsidRPr="00831375">
        <w:rPr>
          <w:rFonts w:eastAsia="Times New Roman" w:cstheme="minorHAnsi"/>
          <w:bCs/>
          <w:i/>
          <w:color w:val="211F1F"/>
          <w:lang w:eastAsia="de-DE"/>
        </w:rPr>
        <w:t xml:space="preserve">Bestandserhaltung </w:t>
      </w:r>
      <w:r w:rsidRPr="00831375">
        <w:rPr>
          <w:rFonts w:eastAsia="Times New Roman" w:cstheme="minorHAnsi"/>
          <w:bCs/>
          <w:i/>
          <w:color w:val="211F1F"/>
          <w:lang w:eastAsia="de-DE"/>
        </w:rPr>
        <w:t>des Stiftungsvermögens</w:t>
      </w:r>
      <w:r w:rsidR="00FB5F47" w:rsidRPr="00831375">
        <w:rPr>
          <w:rFonts w:eastAsia="Times New Roman" w:cstheme="minorHAnsi"/>
          <w:bCs/>
          <w:i/>
          <w:color w:val="211F1F"/>
          <w:lang w:eastAsia="de-DE"/>
        </w:rPr>
        <w:t xml:space="preserve"> sowie für einen </w:t>
      </w:r>
      <w:r w:rsidR="006C0A2F" w:rsidRPr="00831375">
        <w:rPr>
          <w:rFonts w:eastAsia="Times New Roman" w:cstheme="minorHAnsi"/>
          <w:bCs/>
          <w:i/>
          <w:color w:val="211F1F"/>
          <w:lang w:eastAsia="de-DE"/>
        </w:rPr>
        <w:t xml:space="preserve">dauerhaften </w:t>
      </w:r>
      <w:r w:rsidR="00FB5F47" w:rsidRPr="00831375">
        <w:rPr>
          <w:rFonts w:eastAsia="Times New Roman" w:cstheme="minorHAnsi"/>
          <w:bCs/>
          <w:i/>
          <w:color w:val="211F1F"/>
          <w:lang w:eastAsia="de-DE"/>
        </w:rPr>
        <w:t xml:space="preserve">Realwerterhalt von </w:t>
      </w:r>
      <w:r w:rsidR="00C2405B" w:rsidRPr="00831375">
        <w:rPr>
          <w:rFonts w:eastAsia="Times New Roman" w:cstheme="minorHAnsi"/>
          <w:bCs/>
          <w:i/>
          <w:color w:val="211F1F"/>
          <w:lang w:eastAsia="de-DE"/>
        </w:rPr>
        <w:t xml:space="preserve">mindestens </w:t>
      </w:r>
      <w:r w:rsidR="00FB5F47" w:rsidRPr="00831375">
        <w:rPr>
          <w:rFonts w:eastAsia="Times New Roman" w:cstheme="minorHAnsi"/>
          <w:bCs/>
          <w:i/>
          <w:color w:val="211F1F"/>
          <w:lang w:eastAsia="de-DE"/>
        </w:rPr>
        <w:t>80 Prozent</w:t>
      </w:r>
      <w:r w:rsidRPr="00831375">
        <w:rPr>
          <w:rFonts w:eastAsia="Times New Roman" w:cstheme="minorHAnsi"/>
          <w:bCs/>
          <w:i/>
          <w:color w:val="211F1F"/>
          <w:lang w:eastAsia="de-DE"/>
        </w:rPr>
        <w:t>.</w:t>
      </w:r>
      <w:r w:rsidR="00C2405B" w:rsidRPr="00831375">
        <w:rPr>
          <w:rFonts w:eastAsia="Times New Roman" w:cstheme="minorHAnsi"/>
          <w:bCs/>
          <w:i/>
          <w:color w:val="211F1F"/>
          <w:lang w:eastAsia="de-DE"/>
        </w:rPr>
        <w:t xml:space="preserve"> </w:t>
      </w:r>
      <w:r w:rsidR="008D1E60" w:rsidRPr="00831375">
        <w:rPr>
          <w:rFonts w:cstheme="minorHAnsi"/>
          <w:i/>
        </w:rPr>
        <w:t>Die Vermögensbewirtschaftung der Stiftung ist auf ein ethisches und sozial-ökologisches Anlageuniversum begrenzt, dem ausgewählte Positiv- und Ausschlusskriterien zugrunde liegen.</w:t>
      </w:r>
      <w:r w:rsidR="001A1DD0" w:rsidRPr="00831375">
        <w:rPr>
          <w:rFonts w:cstheme="minorHAnsi"/>
          <w:i/>
        </w:rPr>
        <w:t xml:space="preserve"> Die Begrenzung des Anlageuniversums soll sicherstellen, dass die Vermögensbewirtschaftung </w:t>
      </w:r>
      <w:r w:rsidR="000F2D85" w:rsidRPr="00831375">
        <w:rPr>
          <w:rFonts w:cstheme="minorHAnsi"/>
          <w:i/>
        </w:rPr>
        <w:t>der Stiftung ihrem Satzungszweck</w:t>
      </w:r>
      <w:r w:rsidR="001A1DD0" w:rsidRPr="00831375">
        <w:rPr>
          <w:rFonts w:cstheme="minorHAnsi"/>
          <w:i/>
        </w:rPr>
        <w:t xml:space="preserve"> </w:t>
      </w:r>
      <w:r w:rsidR="000F2D85" w:rsidRPr="00831375">
        <w:rPr>
          <w:rFonts w:cstheme="minorHAnsi"/>
          <w:i/>
        </w:rPr>
        <w:t xml:space="preserve">nicht </w:t>
      </w:r>
      <w:r w:rsidR="001A1DD0" w:rsidRPr="00831375">
        <w:rPr>
          <w:rFonts w:cstheme="minorHAnsi"/>
          <w:i/>
        </w:rPr>
        <w:t>widerspricht.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lang w:eastAsia="de-DE"/>
        </w:rPr>
      </w:pPr>
    </w:p>
    <w:p w:rsidR="0073640D" w:rsidRPr="00831375" w:rsidRDefault="0073640D"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73640D" w:rsidRPr="00831375" w:rsidRDefault="0073640D" w:rsidP="00257480">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w:t>
      </w:r>
      <w:r w:rsidR="00CA2AC9" w:rsidRPr="00831375">
        <w:rPr>
          <w:rFonts w:eastAsia="Times New Roman" w:cstheme="minorHAnsi"/>
          <w:bCs/>
          <w:color w:val="211F1F"/>
          <w:lang w:eastAsia="de-DE"/>
        </w:rPr>
        <w:t xml:space="preserve">ie Stiftungsorgane </w:t>
      </w:r>
      <w:r w:rsidR="005E2AC2" w:rsidRPr="00831375">
        <w:rPr>
          <w:rFonts w:eastAsia="Times New Roman" w:cstheme="minorHAnsi"/>
          <w:bCs/>
          <w:color w:val="211F1F"/>
          <w:lang w:eastAsia="de-DE"/>
        </w:rPr>
        <w:t>überprüf</w:t>
      </w:r>
      <w:r w:rsidR="00CA2AC9" w:rsidRPr="00831375">
        <w:rPr>
          <w:rFonts w:eastAsia="Times New Roman" w:cstheme="minorHAnsi"/>
          <w:bCs/>
          <w:color w:val="211F1F"/>
          <w:lang w:eastAsia="de-DE"/>
        </w:rPr>
        <w:t>en</w:t>
      </w:r>
      <w:r w:rsidR="005E2AC2" w:rsidRPr="00831375">
        <w:rPr>
          <w:rFonts w:eastAsia="Times New Roman" w:cstheme="minorHAnsi"/>
          <w:bCs/>
          <w:color w:val="211F1F"/>
          <w:lang w:eastAsia="de-DE"/>
        </w:rPr>
        <w:t xml:space="preserve"> </w:t>
      </w:r>
      <w:r w:rsidR="00DF5F1D" w:rsidRPr="00831375">
        <w:rPr>
          <w:rFonts w:eastAsia="Times New Roman" w:cstheme="minorHAnsi"/>
          <w:bCs/>
          <w:color w:val="211F1F"/>
          <w:lang w:eastAsia="de-DE"/>
        </w:rPr>
        <w:t xml:space="preserve">regelmäßig </w:t>
      </w:r>
      <w:r w:rsidR="005E2AC2" w:rsidRPr="00831375">
        <w:rPr>
          <w:rFonts w:eastAsia="Times New Roman" w:cstheme="minorHAnsi"/>
          <w:bCs/>
          <w:color w:val="211F1F"/>
          <w:lang w:eastAsia="de-DE"/>
        </w:rPr>
        <w:t>die</w:t>
      </w:r>
      <w:r w:rsidRPr="00831375">
        <w:rPr>
          <w:rFonts w:eastAsia="Times New Roman" w:cstheme="minorHAnsi"/>
          <w:bCs/>
          <w:color w:val="211F1F"/>
          <w:lang w:eastAsia="de-DE"/>
        </w:rPr>
        <w:t xml:space="preserve"> </w:t>
      </w:r>
      <w:r w:rsidR="00F323D7" w:rsidRPr="00831375">
        <w:rPr>
          <w:rFonts w:eastAsia="Times New Roman" w:cstheme="minorHAnsi"/>
          <w:bCs/>
          <w:color w:val="211F1F"/>
          <w:lang w:eastAsia="de-DE"/>
        </w:rPr>
        <w:t>Anlagerichtlinien</w:t>
      </w:r>
      <w:r w:rsidRPr="00831375">
        <w:rPr>
          <w:rFonts w:eastAsia="Times New Roman" w:cstheme="minorHAnsi"/>
          <w:bCs/>
          <w:color w:val="211F1F"/>
          <w:lang w:eastAsia="de-DE"/>
        </w:rPr>
        <w:t xml:space="preserve"> </w:t>
      </w:r>
      <w:r w:rsidR="005E2AC2" w:rsidRPr="00831375">
        <w:rPr>
          <w:rFonts w:eastAsia="Times New Roman" w:cstheme="minorHAnsi"/>
          <w:bCs/>
          <w:color w:val="211F1F"/>
          <w:lang w:eastAsia="de-DE"/>
        </w:rPr>
        <w:t>der Stiftung</w:t>
      </w:r>
      <w:r w:rsidR="00CA2AC9" w:rsidRPr="00831375">
        <w:rPr>
          <w:rFonts w:eastAsia="Times New Roman" w:cstheme="minorHAnsi"/>
          <w:bCs/>
          <w:color w:val="211F1F"/>
          <w:lang w:eastAsia="de-DE"/>
        </w:rPr>
        <w:t xml:space="preserve">. Das Kuratorium </w:t>
      </w:r>
      <w:r w:rsidR="005E2AC2" w:rsidRPr="00831375">
        <w:rPr>
          <w:rFonts w:eastAsia="Times New Roman" w:cstheme="minorHAnsi"/>
          <w:bCs/>
          <w:color w:val="211F1F"/>
          <w:lang w:eastAsia="de-DE"/>
        </w:rPr>
        <w:t xml:space="preserve">aktualisiert sie </w:t>
      </w:r>
      <w:r w:rsidRPr="00831375">
        <w:rPr>
          <w:rFonts w:eastAsia="Times New Roman" w:cstheme="minorHAnsi"/>
          <w:bCs/>
          <w:color w:val="211F1F"/>
          <w:lang w:eastAsia="de-DE"/>
        </w:rPr>
        <w:t xml:space="preserve">bei Bedarf. </w:t>
      </w:r>
    </w:p>
    <w:p w:rsidR="0073640D" w:rsidRPr="00831375" w:rsidRDefault="0073640D" w:rsidP="00257480">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Der Vorstand </w:t>
      </w:r>
      <w:r w:rsidR="005E2AC2" w:rsidRPr="00831375">
        <w:rPr>
          <w:rFonts w:eastAsia="Times New Roman" w:cstheme="minorHAnsi"/>
          <w:bCs/>
          <w:color w:val="211F1F"/>
          <w:lang w:eastAsia="de-DE"/>
        </w:rPr>
        <w:t>setzt</w:t>
      </w:r>
      <w:r w:rsidRPr="00831375">
        <w:rPr>
          <w:rFonts w:eastAsia="Times New Roman" w:cstheme="minorHAnsi"/>
          <w:bCs/>
          <w:color w:val="211F1F"/>
          <w:lang w:eastAsia="de-DE"/>
        </w:rPr>
        <w:t xml:space="preserve"> für die Dauer seiner Amtszeit einen Anlageausschuss mit externen sachkundigen Personen ein. Der Anlageausschuss berät den Vorstand bei der Bewirtschaftung des Vermögens der Stiftung und gibt ihm </w:t>
      </w:r>
      <w:r w:rsidR="00226B6A" w:rsidRPr="00831375">
        <w:rPr>
          <w:rFonts w:eastAsia="Times New Roman" w:cstheme="minorHAnsi"/>
          <w:bCs/>
          <w:color w:val="211F1F"/>
          <w:lang w:eastAsia="de-DE"/>
        </w:rPr>
        <w:t xml:space="preserve">dazu </w:t>
      </w:r>
      <w:r w:rsidRPr="00831375">
        <w:rPr>
          <w:rFonts w:eastAsia="Times New Roman" w:cstheme="minorHAnsi"/>
          <w:bCs/>
          <w:color w:val="211F1F"/>
          <w:lang w:eastAsia="de-DE"/>
        </w:rPr>
        <w:t xml:space="preserve">Empfehlungen. </w:t>
      </w:r>
    </w:p>
    <w:p w:rsidR="0073640D" w:rsidRPr="00831375" w:rsidRDefault="0073640D" w:rsidP="00257480">
      <w:pPr>
        <w:pStyle w:val="Listenabsatz"/>
        <w:numPr>
          <w:ilvl w:val="0"/>
          <w:numId w:val="8"/>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Über die Entwicklung und die Zusammensetzung des Stiftungsvermögens gibt der Jahresbericht detailliert Auskunft.</w:t>
      </w:r>
      <w:r w:rsidR="005E2AC2" w:rsidRPr="00831375">
        <w:rPr>
          <w:rFonts w:eastAsia="Times New Roman" w:cstheme="minorHAnsi"/>
          <w:bCs/>
          <w:color w:val="211F1F"/>
          <w:lang w:eastAsia="de-DE"/>
        </w:rPr>
        <w:t xml:space="preserve"> </w:t>
      </w:r>
      <w:r w:rsidR="00226B6A" w:rsidRPr="00831375">
        <w:rPr>
          <w:rFonts w:eastAsia="Times New Roman" w:cstheme="minorHAnsi"/>
          <w:bCs/>
          <w:color w:val="211F1F"/>
          <w:lang w:eastAsia="de-DE"/>
        </w:rPr>
        <w:t xml:space="preserve">Zum Jahresbericht </w:t>
      </w:r>
      <w:r w:rsidR="005E2AC2" w:rsidRPr="00831375">
        <w:rPr>
          <w:rFonts w:eastAsia="Times New Roman" w:cstheme="minorHAnsi"/>
          <w:bCs/>
          <w:color w:val="211F1F"/>
          <w:lang w:eastAsia="de-DE"/>
        </w:rPr>
        <w:t xml:space="preserve">gehört </w:t>
      </w:r>
      <w:r w:rsidR="00226B6A" w:rsidRPr="00831375">
        <w:rPr>
          <w:rFonts w:eastAsia="Times New Roman" w:cstheme="minorHAnsi"/>
          <w:bCs/>
          <w:color w:val="211F1F"/>
          <w:lang w:eastAsia="de-DE"/>
        </w:rPr>
        <w:t xml:space="preserve">zwingend </w:t>
      </w:r>
      <w:r w:rsidR="009E099A" w:rsidRPr="00831375">
        <w:rPr>
          <w:rFonts w:eastAsia="Times New Roman" w:cstheme="minorHAnsi"/>
          <w:bCs/>
          <w:color w:val="211F1F"/>
          <w:lang w:eastAsia="de-DE"/>
        </w:rPr>
        <w:t xml:space="preserve">eine Kapitalerhaltungsrechnung, die </w:t>
      </w:r>
      <w:r w:rsidR="00527B5F" w:rsidRPr="00831375">
        <w:rPr>
          <w:rFonts w:eastAsia="Times New Roman" w:cstheme="minorHAnsi"/>
          <w:bCs/>
          <w:color w:val="211F1F"/>
          <w:lang w:eastAsia="de-DE"/>
        </w:rPr>
        <w:t>den gemäß Satzung und Anlagerichtlinien vorgeschriebenen Vermögenserhalt nachweist</w:t>
      </w:r>
      <w:r w:rsidR="00CA2AC9" w:rsidRPr="00831375">
        <w:rPr>
          <w:rFonts w:eastAsia="Times New Roman" w:cstheme="minorHAnsi"/>
          <w:bCs/>
          <w:color w:val="211F1F"/>
          <w:lang w:eastAsia="de-DE"/>
        </w:rPr>
        <w: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 xml:space="preserve">Regelkonforme </w:t>
      </w:r>
      <w:r w:rsidR="0073640D" w:rsidRPr="00831375">
        <w:rPr>
          <w:rFonts w:eastAsia="Times New Roman" w:cstheme="minorHAnsi"/>
          <w:b/>
          <w:bCs/>
          <w:color w:val="211F1F"/>
          <w:lang w:eastAsia="de-DE"/>
        </w:rPr>
        <w:t>Geschäftsführung</w:t>
      </w:r>
    </w:p>
    <w:p w:rsidR="00AF581B" w:rsidRPr="00831375" w:rsidRDefault="00AF581B" w:rsidP="00257480">
      <w:pPr>
        <w:pStyle w:val="Listenabsatz"/>
        <w:shd w:val="clear" w:color="auto" w:fill="FEFEFE"/>
        <w:spacing w:after="0" w:line="276" w:lineRule="auto"/>
        <w:ind w:left="360"/>
        <w:outlineLvl w:val="2"/>
        <w:rPr>
          <w:rFonts w:eastAsia="Times New Roman" w:cstheme="minorHAnsi"/>
          <w:bCs/>
          <w:color w:val="211F1F"/>
          <w:lang w:eastAsia="de-DE"/>
        </w:rPr>
      </w:pPr>
    </w:p>
    <w:p w:rsidR="00B46820" w:rsidRPr="00831375" w:rsidRDefault="00FB5F47" w:rsidP="00257480">
      <w:pPr>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Der Vorstand führt die </w:t>
      </w:r>
      <w:r w:rsidR="00C2405B" w:rsidRPr="00831375">
        <w:rPr>
          <w:rFonts w:eastAsia="Times New Roman" w:cstheme="minorHAnsi"/>
          <w:bCs/>
          <w:i/>
          <w:color w:val="211F1F"/>
          <w:lang w:eastAsia="de-DE"/>
        </w:rPr>
        <w:t xml:space="preserve">Geschäfte der </w:t>
      </w:r>
      <w:r w:rsidRPr="00831375">
        <w:rPr>
          <w:rFonts w:eastAsia="Times New Roman" w:cstheme="minorHAnsi"/>
          <w:bCs/>
          <w:i/>
          <w:color w:val="211F1F"/>
          <w:lang w:eastAsia="de-DE"/>
        </w:rPr>
        <w:t>Stiftung unter Beachtung der rechtlichen Pflichten, dazu zähl</w:t>
      </w:r>
      <w:r w:rsidR="005566FE" w:rsidRPr="00831375">
        <w:rPr>
          <w:rFonts w:eastAsia="Times New Roman" w:cstheme="minorHAnsi"/>
          <w:bCs/>
          <w:i/>
          <w:color w:val="211F1F"/>
          <w:lang w:eastAsia="de-DE"/>
        </w:rPr>
        <w:t>en insbe</w:t>
      </w:r>
      <w:r w:rsidRPr="00831375">
        <w:rPr>
          <w:rFonts w:eastAsia="Times New Roman" w:cstheme="minorHAnsi"/>
          <w:bCs/>
          <w:i/>
          <w:color w:val="211F1F"/>
          <w:lang w:eastAsia="de-DE"/>
        </w:rPr>
        <w:t xml:space="preserve">sondere die </w:t>
      </w:r>
      <w:r w:rsidR="000F2D85" w:rsidRPr="00831375">
        <w:rPr>
          <w:rFonts w:eastAsia="Times New Roman" w:cstheme="minorHAnsi"/>
          <w:bCs/>
          <w:i/>
          <w:color w:val="211F1F"/>
          <w:lang w:eastAsia="de-DE"/>
        </w:rPr>
        <w:t>stiftungsrechtlichen, gemeinnützigkeitsrechtlichen</w:t>
      </w:r>
      <w:r w:rsidRPr="00831375">
        <w:rPr>
          <w:rFonts w:eastAsia="Times New Roman" w:cstheme="minorHAnsi"/>
          <w:bCs/>
          <w:i/>
          <w:color w:val="211F1F"/>
          <w:lang w:eastAsia="de-DE"/>
        </w:rPr>
        <w:t>, arbeitsrechtlichen, s</w:t>
      </w:r>
      <w:r w:rsidR="008D1E60" w:rsidRPr="00831375">
        <w:rPr>
          <w:rFonts w:eastAsia="Times New Roman" w:cstheme="minorHAnsi"/>
          <w:bCs/>
          <w:i/>
          <w:color w:val="211F1F"/>
          <w:lang w:eastAsia="de-DE"/>
        </w:rPr>
        <w:t>ozialversicherungsrechtlichen und</w:t>
      </w:r>
      <w:r w:rsidRPr="00831375">
        <w:rPr>
          <w:rFonts w:eastAsia="Times New Roman" w:cstheme="minorHAnsi"/>
          <w:bCs/>
          <w:i/>
          <w:color w:val="211F1F"/>
          <w:lang w:eastAsia="de-DE"/>
        </w:rPr>
        <w:t xml:space="preserve"> datenschutzrechtlichen Vorschriften</w:t>
      </w:r>
      <w:r w:rsidR="005566FE" w:rsidRPr="00831375">
        <w:rPr>
          <w:rFonts w:eastAsia="Times New Roman" w:cstheme="minorHAnsi"/>
          <w:bCs/>
          <w:i/>
          <w:color w:val="211F1F"/>
          <w:lang w:eastAsia="de-DE"/>
        </w:rPr>
        <w:t>.</w:t>
      </w:r>
    </w:p>
    <w:p w:rsidR="00AF581B" w:rsidRPr="00831375" w:rsidRDefault="00AF581B" w:rsidP="00257480">
      <w:pPr>
        <w:shd w:val="clear" w:color="auto" w:fill="FEFEFE"/>
        <w:spacing w:after="0" w:line="276" w:lineRule="auto"/>
        <w:ind w:left="360"/>
        <w:outlineLvl w:val="2"/>
        <w:rPr>
          <w:rFonts w:eastAsia="Times New Roman" w:cstheme="minorHAnsi"/>
          <w:bCs/>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0F2D85" w:rsidRPr="00831375" w:rsidRDefault="000F2D85"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Der Vorstand informiert sich fortlaufend über die Entwicklung im Stiftungs- und Gemeinnützigkeitsrecht</w:t>
      </w:r>
      <w:r w:rsidR="00684E62" w:rsidRPr="00831375">
        <w:rPr>
          <w:rFonts w:eastAsia="Times New Roman" w:cstheme="minorHAnsi"/>
          <w:bCs/>
          <w:color w:val="211F1F"/>
          <w:lang w:eastAsia="de-DE"/>
        </w:rPr>
        <w:t xml:space="preserve"> </w:t>
      </w:r>
      <w:r w:rsidR="009B226A" w:rsidRPr="00831375">
        <w:rPr>
          <w:rFonts w:eastAsia="Times New Roman" w:cstheme="minorHAnsi"/>
          <w:bCs/>
          <w:color w:val="211F1F"/>
          <w:lang w:eastAsia="de-DE"/>
        </w:rPr>
        <w:t xml:space="preserve">und holt </w:t>
      </w:r>
      <w:r w:rsidR="00684E62" w:rsidRPr="00831375">
        <w:rPr>
          <w:rFonts w:eastAsia="Times New Roman" w:cstheme="minorHAnsi"/>
          <w:bCs/>
          <w:color w:val="211F1F"/>
          <w:lang w:eastAsia="de-DE"/>
        </w:rPr>
        <w:t xml:space="preserve">bei Bedarf Rat von externen sachkundigen </w:t>
      </w:r>
      <w:r w:rsidR="009B226A" w:rsidRPr="00831375">
        <w:rPr>
          <w:rFonts w:eastAsia="Times New Roman" w:cstheme="minorHAnsi"/>
          <w:bCs/>
          <w:color w:val="211F1F"/>
          <w:lang w:eastAsia="de-DE"/>
        </w:rPr>
        <w:t>Personen oder Körperschaften ein</w:t>
      </w:r>
      <w:r w:rsidRPr="00831375">
        <w:rPr>
          <w:rFonts w:eastAsia="Times New Roman" w:cstheme="minorHAnsi"/>
          <w:bCs/>
          <w:color w:val="211F1F"/>
          <w:lang w:eastAsia="de-DE"/>
        </w:rPr>
        <w:t xml:space="preserve">. Wenn die Rechtslage nicht eindeutig ist, kontaktiert </w:t>
      </w:r>
      <w:r w:rsidR="00CA2AC9" w:rsidRPr="00831375">
        <w:rPr>
          <w:rFonts w:eastAsia="Times New Roman" w:cstheme="minorHAnsi"/>
          <w:bCs/>
          <w:color w:val="211F1F"/>
          <w:lang w:eastAsia="de-DE"/>
        </w:rPr>
        <w:t xml:space="preserve">er </w:t>
      </w:r>
      <w:r w:rsidRPr="00831375">
        <w:rPr>
          <w:rFonts w:eastAsia="Times New Roman" w:cstheme="minorHAnsi"/>
          <w:bCs/>
          <w:color w:val="211F1F"/>
          <w:lang w:eastAsia="de-DE"/>
        </w:rPr>
        <w:t xml:space="preserve">die Stiftungsaufsicht und das Finanzamt für Körperschaften. </w:t>
      </w:r>
      <w:r w:rsidR="00CA2AC9" w:rsidRPr="00831375">
        <w:rPr>
          <w:rFonts w:eastAsia="Times New Roman" w:cstheme="minorHAnsi"/>
          <w:bCs/>
          <w:color w:val="211F1F"/>
          <w:lang w:eastAsia="de-DE"/>
        </w:rPr>
        <w:t>Zu S</w:t>
      </w:r>
      <w:r w:rsidRPr="00831375">
        <w:rPr>
          <w:rFonts w:eastAsia="Times New Roman" w:cstheme="minorHAnsi"/>
          <w:bCs/>
          <w:color w:val="211F1F"/>
          <w:lang w:eastAsia="de-DE"/>
        </w:rPr>
        <w:t xml:space="preserve">atzungsänderungen stimmt er </w:t>
      </w:r>
      <w:r w:rsidR="00CA2AC9" w:rsidRPr="00831375">
        <w:rPr>
          <w:rFonts w:eastAsia="Times New Roman" w:cstheme="minorHAnsi"/>
          <w:bCs/>
          <w:color w:val="211F1F"/>
          <w:lang w:eastAsia="de-DE"/>
        </w:rPr>
        <w:t xml:space="preserve">sich </w:t>
      </w:r>
      <w:r w:rsidRPr="00831375">
        <w:rPr>
          <w:rFonts w:eastAsia="Times New Roman" w:cstheme="minorHAnsi"/>
          <w:bCs/>
          <w:color w:val="211F1F"/>
          <w:lang w:eastAsia="de-DE"/>
        </w:rPr>
        <w:t xml:space="preserve">bereits im </w:t>
      </w:r>
      <w:r w:rsidR="00CA2AC9" w:rsidRPr="00831375">
        <w:rPr>
          <w:rFonts w:eastAsia="Times New Roman" w:cstheme="minorHAnsi"/>
          <w:bCs/>
          <w:color w:val="211F1F"/>
          <w:lang w:eastAsia="de-DE"/>
        </w:rPr>
        <w:t xml:space="preserve">Planungsstadium </w:t>
      </w:r>
      <w:r w:rsidRPr="00831375">
        <w:rPr>
          <w:rFonts w:eastAsia="Times New Roman" w:cstheme="minorHAnsi"/>
          <w:bCs/>
          <w:color w:val="211F1F"/>
          <w:lang w:eastAsia="de-DE"/>
        </w:rPr>
        <w:t>mit den Behörden ab.</w:t>
      </w:r>
    </w:p>
    <w:p w:rsidR="003C4B7B" w:rsidRPr="00831375" w:rsidRDefault="003C4B7B"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Stiftungsaufsicht erhält alle relevanten Informationen frühzeitig. Die Stiftung übermittelt den Jahresbericht, die Jahresrechnung und den Prüfbericht der Wirtschaftsprüfung an die </w:t>
      </w:r>
      <w:r w:rsidRPr="00831375">
        <w:rPr>
          <w:rFonts w:eastAsia="Times New Roman" w:cstheme="minorHAnsi"/>
          <w:bCs/>
          <w:color w:val="211F1F"/>
          <w:lang w:eastAsia="de-DE"/>
        </w:rPr>
        <w:lastRenderedPageBreak/>
        <w:t>Stiftun</w:t>
      </w:r>
      <w:r w:rsidR="00CA2AC9" w:rsidRPr="00831375">
        <w:rPr>
          <w:rFonts w:eastAsia="Times New Roman" w:cstheme="minorHAnsi"/>
          <w:bCs/>
          <w:color w:val="211F1F"/>
          <w:lang w:eastAsia="de-DE"/>
        </w:rPr>
        <w:t xml:space="preserve">gsaufsicht in der Regel bereits innerhalb der ersten </w:t>
      </w:r>
      <w:r w:rsidRPr="00831375">
        <w:rPr>
          <w:rFonts w:eastAsia="Times New Roman" w:cstheme="minorHAnsi"/>
          <w:bCs/>
          <w:color w:val="211F1F"/>
          <w:lang w:eastAsia="de-DE"/>
        </w:rPr>
        <w:t>sechs Monate nach Ablauf des Haushaltsjahres.</w:t>
      </w:r>
    </w:p>
    <w:p w:rsidR="003C4B7B" w:rsidRPr="00831375" w:rsidRDefault="003C4B7B"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Die Steuerklärungen werden fristgerecht über ELSTER beim Finanzamt für Körperschaften eingereicht.</w:t>
      </w:r>
    </w:p>
    <w:p w:rsidR="007D7E59" w:rsidRPr="00831375" w:rsidRDefault="007D7E59"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Zuwendungsbestätigungen werden wahrheitsgemäß und von dazu autorisierten Personen erstellt.</w:t>
      </w:r>
    </w:p>
    <w:p w:rsidR="0073640D" w:rsidRPr="00831375" w:rsidRDefault="00A8257D"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Die Stiftung wendet auf ihre Arbeitsverhältnisse den TVöD an.</w:t>
      </w:r>
    </w:p>
    <w:p w:rsidR="0073640D" w:rsidRPr="00831375" w:rsidRDefault="00684E62" w:rsidP="00684E62">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speichert ihre Daten bei einem Cloud-Anbieter. Bei der Auswahl des Cloud-Anbieters achtet sie auf höchste Standards </w:t>
      </w:r>
      <w:r w:rsidR="00A47EE3" w:rsidRPr="00831375">
        <w:rPr>
          <w:rFonts w:eastAsia="Times New Roman" w:cstheme="minorHAnsi"/>
          <w:bCs/>
          <w:color w:val="211F1F"/>
          <w:lang w:eastAsia="de-DE"/>
        </w:rPr>
        <w:t xml:space="preserve">für die </w:t>
      </w:r>
      <w:r w:rsidRPr="00831375">
        <w:rPr>
          <w:rFonts w:eastAsia="Times New Roman" w:cstheme="minorHAnsi"/>
          <w:bCs/>
          <w:color w:val="211F1F"/>
          <w:lang w:eastAsia="de-DE"/>
        </w:rPr>
        <w:t xml:space="preserve">Datensicherheit. Die Server, auf denen die Daten der Stiftung lagern, müssen sich </w:t>
      </w:r>
      <w:r w:rsidR="00B3702A" w:rsidRPr="00831375">
        <w:rPr>
          <w:rFonts w:eastAsia="Times New Roman" w:cstheme="minorHAnsi"/>
          <w:bCs/>
          <w:color w:val="211F1F"/>
          <w:lang w:eastAsia="de-DE"/>
        </w:rPr>
        <w:t xml:space="preserve">außerdem </w:t>
      </w:r>
      <w:r w:rsidRPr="00831375">
        <w:rPr>
          <w:rFonts w:eastAsia="Times New Roman" w:cstheme="minorHAnsi"/>
          <w:bCs/>
          <w:color w:val="211F1F"/>
          <w:lang w:eastAsia="de-DE"/>
        </w:rPr>
        <w:t xml:space="preserve">in der EU bzw. </w:t>
      </w:r>
      <w:r w:rsidR="00A47EE3" w:rsidRPr="00831375">
        <w:rPr>
          <w:rFonts w:eastAsia="Times New Roman" w:cstheme="minorHAnsi"/>
          <w:bCs/>
          <w:color w:val="211F1F"/>
          <w:lang w:eastAsia="de-DE"/>
        </w:rPr>
        <w:t xml:space="preserve">in der </w:t>
      </w:r>
      <w:r w:rsidRPr="00831375">
        <w:rPr>
          <w:rFonts w:eastAsia="Times New Roman" w:cstheme="minorHAnsi"/>
          <w:bCs/>
          <w:color w:val="211F1F"/>
          <w:lang w:eastAsia="de-DE"/>
        </w:rPr>
        <w:t>Schweiz befinden und dem europäischen Datenschutzrecht unterliegen.</w:t>
      </w:r>
    </w:p>
    <w:p w:rsidR="0073640D" w:rsidRPr="00831375" w:rsidRDefault="00F73E2C"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w:t>
      </w:r>
      <w:r w:rsidR="0073640D" w:rsidRPr="00831375">
        <w:rPr>
          <w:rFonts w:eastAsia="Times New Roman" w:cstheme="minorHAnsi"/>
          <w:bCs/>
          <w:color w:val="211F1F"/>
          <w:lang w:eastAsia="de-DE"/>
        </w:rPr>
        <w:t xml:space="preserve">Website </w:t>
      </w:r>
      <w:r w:rsidRPr="00831375">
        <w:rPr>
          <w:rFonts w:eastAsia="Times New Roman" w:cstheme="minorHAnsi"/>
          <w:bCs/>
          <w:color w:val="211F1F"/>
          <w:lang w:eastAsia="de-DE"/>
        </w:rPr>
        <w:t xml:space="preserve">der Stiftung ist </w:t>
      </w:r>
      <w:r w:rsidR="007D7E59" w:rsidRPr="00831375">
        <w:rPr>
          <w:rFonts w:eastAsia="Times New Roman" w:cstheme="minorHAnsi"/>
          <w:bCs/>
          <w:color w:val="211F1F"/>
          <w:lang w:eastAsia="de-DE"/>
        </w:rPr>
        <w:t>https-</w:t>
      </w:r>
      <w:r w:rsidR="0073640D" w:rsidRPr="00831375">
        <w:rPr>
          <w:rFonts w:eastAsia="Times New Roman" w:cstheme="minorHAnsi"/>
          <w:bCs/>
          <w:color w:val="211F1F"/>
          <w:lang w:eastAsia="de-DE"/>
        </w:rPr>
        <w:t>verschlüsselt</w:t>
      </w:r>
      <w:r w:rsidRPr="00831375">
        <w:rPr>
          <w:rFonts w:eastAsia="Times New Roman" w:cstheme="minorHAnsi"/>
          <w:bCs/>
          <w:color w:val="211F1F"/>
          <w:lang w:eastAsia="de-DE"/>
        </w:rPr>
        <w:t xml:space="preserve">, der E-Mailverkehr </w:t>
      </w:r>
      <w:r w:rsidR="005E2AC2" w:rsidRPr="00831375">
        <w:rPr>
          <w:rFonts w:eastAsia="Times New Roman" w:cstheme="minorHAnsi"/>
          <w:bCs/>
          <w:color w:val="211F1F"/>
          <w:lang w:eastAsia="de-DE"/>
        </w:rPr>
        <w:t xml:space="preserve">erfolgt </w:t>
      </w:r>
      <w:r w:rsidR="007D7E59" w:rsidRPr="00831375">
        <w:rPr>
          <w:rFonts w:eastAsia="Times New Roman" w:cstheme="minorHAnsi"/>
          <w:bCs/>
          <w:color w:val="211F1F"/>
          <w:lang w:eastAsia="de-DE"/>
        </w:rPr>
        <w:t>per SSL</w:t>
      </w:r>
      <w:r w:rsidR="005E2AC2" w:rsidRPr="00831375">
        <w:rPr>
          <w:rFonts w:eastAsia="Times New Roman" w:cstheme="minorHAnsi"/>
          <w:bCs/>
          <w:color w:val="211F1F"/>
          <w:lang w:eastAsia="de-DE"/>
        </w:rPr>
        <w:t>-Verschlüsselung</w:t>
      </w:r>
      <w:r w:rsidRPr="00831375">
        <w:rPr>
          <w:rFonts w:eastAsia="Times New Roman" w:cstheme="minorHAnsi"/>
          <w:bCs/>
          <w:color w:val="211F1F"/>
          <w:lang w:eastAsia="de-DE"/>
        </w:rPr>
        <w:t>.</w:t>
      </w:r>
    </w:p>
    <w:p w:rsidR="0073640D" w:rsidRPr="00831375" w:rsidRDefault="00F73E2C"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Das Geschäftskonto </w:t>
      </w:r>
      <w:r w:rsidR="00BD7194" w:rsidRPr="00831375">
        <w:rPr>
          <w:rFonts w:eastAsia="Times New Roman" w:cstheme="minorHAnsi"/>
          <w:bCs/>
          <w:color w:val="211F1F"/>
          <w:lang w:eastAsia="de-DE"/>
        </w:rPr>
        <w:t>wird nach dem</w:t>
      </w:r>
      <w:r w:rsidRPr="00831375">
        <w:rPr>
          <w:rFonts w:eastAsia="Times New Roman" w:cstheme="minorHAnsi"/>
          <w:bCs/>
          <w:color w:val="211F1F"/>
          <w:lang w:eastAsia="de-DE"/>
        </w:rPr>
        <w:t xml:space="preserve"> Electronic Banking Internet Communication Standard, kurz E</w:t>
      </w:r>
      <w:r w:rsidR="007D7E59" w:rsidRPr="00831375">
        <w:rPr>
          <w:rFonts w:eastAsia="Times New Roman" w:cstheme="minorHAnsi"/>
          <w:bCs/>
          <w:color w:val="211F1F"/>
          <w:lang w:eastAsia="de-DE"/>
        </w:rPr>
        <w:t>BICS</w:t>
      </w:r>
      <w:r w:rsidR="00BD7194" w:rsidRPr="00831375">
        <w:rPr>
          <w:rFonts w:eastAsia="Times New Roman" w:cstheme="minorHAnsi"/>
          <w:bCs/>
          <w:color w:val="211F1F"/>
          <w:lang w:eastAsia="de-DE"/>
        </w:rPr>
        <w:t>, betrieben</w:t>
      </w:r>
      <w:r w:rsidRPr="00831375">
        <w:rPr>
          <w:rFonts w:eastAsia="Times New Roman" w:cstheme="minorHAnsi"/>
          <w:bCs/>
          <w:color w:val="211F1F"/>
          <w:lang w:eastAsia="de-DE"/>
        </w:rPr>
        <w:t xml:space="preserve">. </w:t>
      </w:r>
      <w:r w:rsidR="007D7E59" w:rsidRPr="00831375">
        <w:rPr>
          <w:rFonts w:eastAsia="Times New Roman" w:cstheme="minorHAnsi"/>
          <w:bCs/>
          <w:color w:val="211F1F"/>
          <w:lang w:eastAsia="de-DE"/>
        </w:rPr>
        <w:t xml:space="preserve">Höchste </w:t>
      </w:r>
      <w:r w:rsidRPr="00831375">
        <w:rPr>
          <w:rFonts w:eastAsia="Times New Roman" w:cstheme="minorHAnsi"/>
          <w:bCs/>
          <w:color w:val="211F1F"/>
          <w:lang w:eastAsia="de-DE"/>
        </w:rPr>
        <w:t>Sicherheitsstandards</w:t>
      </w:r>
      <w:r w:rsidR="00E36000" w:rsidRPr="00831375">
        <w:rPr>
          <w:rFonts w:eastAsia="Times New Roman" w:cstheme="minorHAnsi"/>
          <w:bCs/>
          <w:color w:val="211F1F"/>
          <w:lang w:eastAsia="de-DE"/>
        </w:rPr>
        <w:t xml:space="preserve"> </w:t>
      </w:r>
      <w:r w:rsidRPr="00831375">
        <w:rPr>
          <w:rFonts w:eastAsia="Times New Roman" w:cstheme="minorHAnsi"/>
          <w:bCs/>
          <w:color w:val="211F1F"/>
          <w:lang w:eastAsia="de-DE"/>
        </w:rPr>
        <w:t xml:space="preserve">schützen vor Manipulation. </w:t>
      </w:r>
    </w:p>
    <w:p w:rsidR="00DF3057" w:rsidRPr="00831375" w:rsidRDefault="007D7E59"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w:t>
      </w:r>
      <w:r w:rsidR="005402FD" w:rsidRPr="00831375">
        <w:rPr>
          <w:rFonts w:eastAsia="Times New Roman" w:cstheme="minorHAnsi"/>
          <w:bCs/>
          <w:color w:val="211F1F"/>
          <w:lang w:eastAsia="de-DE"/>
        </w:rPr>
        <w:t xml:space="preserve">lässt sich von </w:t>
      </w:r>
      <w:r w:rsidRPr="00831375">
        <w:rPr>
          <w:rFonts w:eastAsia="Times New Roman" w:cstheme="minorHAnsi"/>
          <w:bCs/>
          <w:color w:val="211F1F"/>
          <w:lang w:eastAsia="de-DE"/>
        </w:rPr>
        <w:t>Dienstlei</w:t>
      </w:r>
      <w:r w:rsidR="00E36000" w:rsidRPr="00831375">
        <w:rPr>
          <w:rFonts w:eastAsia="Times New Roman" w:cstheme="minorHAnsi"/>
          <w:bCs/>
          <w:color w:val="211F1F"/>
          <w:lang w:eastAsia="de-DE"/>
        </w:rPr>
        <w:t>s</w:t>
      </w:r>
      <w:r w:rsidRPr="00831375">
        <w:rPr>
          <w:rFonts w:eastAsia="Times New Roman" w:cstheme="minorHAnsi"/>
          <w:bCs/>
          <w:color w:val="211F1F"/>
          <w:lang w:eastAsia="de-DE"/>
        </w:rPr>
        <w:t>ter</w:t>
      </w:r>
      <w:r w:rsidR="005402FD" w:rsidRPr="00831375">
        <w:rPr>
          <w:rFonts w:eastAsia="Times New Roman" w:cstheme="minorHAnsi"/>
          <w:bCs/>
          <w:color w:val="211F1F"/>
          <w:lang w:eastAsia="de-DE"/>
        </w:rPr>
        <w:t>n</w:t>
      </w:r>
      <w:r w:rsidRPr="00831375">
        <w:rPr>
          <w:rFonts w:eastAsia="Times New Roman" w:cstheme="minorHAnsi"/>
          <w:bCs/>
          <w:color w:val="211F1F"/>
          <w:lang w:eastAsia="de-DE"/>
        </w:rPr>
        <w:t xml:space="preserve"> beraten</w:t>
      </w:r>
      <w:r w:rsidR="005402FD" w:rsidRPr="00831375">
        <w:rPr>
          <w:rFonts w:eastAsia="Times New Roman" w:cstheme="minorHAnsi"/>
          <w:bCs/>
          <w:color w:val="211F1F"/>
          <w:lang w:eastAsia="de-DE"/>
        </w:rPr>
        <w:t xml:space="preserve">, die auf Datenschutz und Informationssicherheit </w:t>
      </w:r>
      <w:r w:rsidR="001A69F6" w:rsidRPr="00831375">
        <w:rPr>
          <w:rFonts w:eastAsia="Times New Roman" w:cstheme="minorHAnsi"/>
          <w:bCs/>
          <w:color w:val="211F1F"/>
          <w:lang w:eastAsia="de-DE"/>
        </w:rPr>
        <w:t xml:space="preserve">(IT- und Cybersicherheit) </w:t>
      </w:r>
      <w:r w:rsidR="005402FD" w:rsidRPr="00831375">
        <w:rPr>
          <w:rFonts w:eastAsia="Times New Roman" w:cstheme="minorHAnsi"/>
          <w:bCs/>
          <w:color w:val="211F1F"/>
          <w:lang w:eastAsia="de-DE"/>
        </w:rPr>
        <w:t>spezialisiert sind</w:t>
      </w:r>
      <w:r w:rsidRPr="00831375">
        <w:rPr>
          <w:rFonts w:eastAsia="Times New Roman" w:cstheme="minorHAnsi"/>
          <w:bCs/>
          <w:color w:val="211F1F"/>
          <w:lang w:eastAsia="de-DE"/>
        </w:rPr>
        <w:t>.</w:t>
      </w:r>
      <w:r w:rsidR="005402FD" w:rsidRPr="00831375">
        <w:rPr>
          <w:rFonts w:eastAsia="Times New Roman" w:cstheme="minorHAnsi"/>
          <w:bCs/>
          <w:color w:val="211F1F"/>
          <w:lang w:eastAsia="de-DE"/>
        </w:rPr>
        <w:t xml:space="preserve"> Der Vorstand beschließt </w:t>
      </w:r>
      <w:r w:rsidR="001A69F6" w:rsidRPr="00831375">
        <w:rPr>
          <w:rFonts w:eastAsia="Times New Roman" w:cstheme="minorHAnsi"/>
          <w:bCs/>
          <w:color w:val="211F1F"/>
          <w:lang w:eastAsia="de-DE"/>
        </w:rPr>
        <w:t xml:space="preserve">über </w:t>
      </w:r>
      <w:r w:rsidR="005402FD" w:rsidRPr="00831375">
        <w:rPr>
          <w:rFonts w:eastAsia="Times New Roman" w:cstheme="minorHAnsi"/>
          <w:bCs/>
          <w:color w:val="211F1F"/>
          <w:lang w:eastAsia="de-DE"/>
        </w:rPr>
        <w:t>Maßnahmen</w:t>
      </w:r>
      <w:r w:rsidR="001A69F6" w:rsidRPr="00831375">
        <w:rPr>
          <w:rFonts w:eastAsia="Times New Roman" w:cstheme="minorHAnsi"/>
          <w:bCs/>
          <w:color w:val="211F1F"/>
          <w:lang w:eastAsia="de-DE"/>
        </w:rPr>
        <w:t>, die darauf zielen, Angriffe aus dem Internet erfolgreich abzuwehren</w:t>
      </w:r>
      <w:r w:rsidR="005402FD" w:rsidRPr="00831375">
        <w:rPr>
          <w:rFonts w:eastAsia="Times New Roman" w:cstheme="minorHAnsi"/>
          <w:bCs/>
          <w:color w:val="211F1F"/>
          <w:lang w:eastAsia="de-DE"/>
        </w:rPr>
        <w:t>.</w:t>
      </w:r>
    </w:p>
    <w:p w:rsidR="00BD7194" w:rsidRPr="00831375" w:rsidRDefault="003E2F41"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Mit den Aufgaben der internen Meldestelle nach dem Hinweisgeberschutzgesetz ist der oder die Vorsitzende des Kuratoriums betraut. </w:t>
      </w:r>
      <w:r w:rsidR="00B60012" w:rsidRPr="00831375">
        <w:rPr>
          <w:rFonts w:eastAsia="Times New Roman" w:cstheme="minorHAnsi"/>
          <w:bCs/>
          <w:color w:val="211F1F"/>
          <w:lang w:eastAsia="de-DE"/>
        </w:rPr>
        <w:t xml:space="preserve">Er oder sie nimmt Hinweise auf </w:t>
      </w:r>
      <w:r w:rsidR="0087402F" w:rsidRPr="00831375">
        <w:rPr>
          <w:rFonts w:eastAsia="Times New Roman" w:cstheme="minorHAnsi"/>
          <w:bCs/>
          <w:color w:val="211F1F"/>
          <w:lang w:eastAsia="de-DE"/>
        </w:rPr>
        <w:t xml:space="preserve">etwaige Rechtsverstöße und mögliches </w:t>
      </w:r>
      <w:r w:rsidR="00B60012" w:rsidRPr="00831375">
        <w:rPr>
          <w:rFonts w:eastAsia="Times New Roman" w:cstheme="minorHAnsi"/>
          <w:bCs/>
          <w:color w:val="211F1F"/>
          <w:lang w:eastAsia="de-DE"/>
        </w:rPr>
        <w:t xml:space="preserve">Fehlverhalten entgegen, prüft die Vorwürfe, dokumentiert den Vorgang und informiert </w:t>
      </w:r>
      <w:r w:rsidR="00042402" w:rsidRPr="00831375">
        <w:rPr>
          <w:rFonts w:eastAsia="Times New Roman" w:cstheme="minorHAnsi"/>
          <w:bCs/>
          <w:color w:val="211F1F"/>
          <w:lang w:eastAsia="de-DE"/>
        </w:rPr>
        <w:t xml:space="preserve">darüber </w:t>
      </w:r>
      <w:r w:rsidR="00B60012" w:rsidRPr="00831375">
        <w:rPr>
          <w:rFonts w:eastAsia="Times New Roman" w:cstheme="minorHAnsi"/>
          <w:bCs/>
          <w:color w:val="211F1F"/>
          <w:lang w:eastAsia="de-DE"/>
        </w:rPr>
        <w:t>zeitnah das Kuratorium. Bei Bedarf lässt er oder sie sich anwaltlich beraten. Er oder sie legt dem Kuratorium einen Beschlussantrag in der Angelegenheit vor.</w:t>
      </w:r>
    </w:p>
    <w:p w:rsidR="003E2F41" w:rsidRPr="00831375" w:rsidRDefault="003E2F41" w:rsidP="00257480">
      <w:pPr>
        <w:pStyle w:val="Listenabsatz"/>
        <w:numPr>
          <w:ilvl w:val="0"/>
          <w:numId w:val="11"/>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Über geeignete Maßnahmen bei Verstößen </w:t>
      </w:r>
      <w:r w:rsidR="00BD7194" w:rsidRPr="00831375">
        <w:rPr>
          <w:rFonts w:eastAsia="Times New Roman" w:cstheme="minorHAnsi"/>
          <w:bCs/>
          <w:color w:val="211F1F"/>
          <w:lang w:eastAsia="de-DE"/>
        </w:rPr>
        <w:t xml:space="preserve">von Organmitgliedern oder Mitarbeitenden der Stiftung </w:t>
      </w:r>
      <w:r w:rsidRPr="00831375">
        <w:rPr>
          <w:rFonts w:eastAsia="Times New Roman" w:cstheme="minorHAnsi"/>
          <w:bCs/>
          <w:color w:val="211F1F"/>
          <w:lang w:eastAsia="de-DE"/>
        </w:rPr>
        <w:t xml:space="preserve">gegen </w:t>
      </w:r>
      <w:r w:rsidR="00BD7194" w:rsidRPr="00831375">
        <w:rPr>
          <w:rFonts w:eastAsia="Times New Roman" w:cstheme="minorHAnsi"/>
          <w:bCs/>
          <w:color w:val="211F1F"/>
          <w:lang w:eastAsia="de-DE"/>
        </w:rPr>
        <w:t>rechtliche Pflichten</w:t>
      </w:r>
      <w:r w:rsidRPr="00831375">
        <w:rPr>
          <w:rFonts w:eastAsia="Times New Roman" w:cstheme="minorHAnsi"/>
          <w:bCs/>
          <w:color w:val="211F1F"/>
          <w:lang w:eastAsia="de-DE"/>
        </w:rPr>
        <w:t xml:space="preserve"> </w:t>
      </w:r>
      <w:r w:rsidR="002A7EE0" w:rsidRPr="00831375">
        <w:rPr>
          <w:rFonts w:eastAsia="Times New Roman" w:cstheme="minorHAnsi"/>
          <w:bCs/>
          <w:color w:val="211F1F"/>
          <w:lang w:eastAsia="de-DE"/>
        </w:rPr>
        <w:t xml:space="preserve">oder bei Fehlverhalten </w:t>
      </w:r>
      <w:r w:rsidRPr="00831375">
        <w:rPr>
          <w:rFonts w:eastAsia="Times New Roman" w:cstheme="minorHAnsi"/>
          <w:bCs/>
          <w:color w:val="211F1F"/>
          <w:lang w:eastAsia="de-DE"/>
        </w:rPr>
        <w:t>beschließt das Kuratorium.</w:t>
      </w:r>
      <w:r w:rsidR="00B60012" w:rsidRPr="00831375">
        <w:rPr>
          <w:rFonts w:eastAsia="Times New Roman" w:cstheme="minorHAnsi"/>
          <w:bCs/>
          <w:color w:val="211F1F"/>
          <w:lang w:eastAsia="de-DE"/>
        </w:rPr>
        <w:t xml:space="preserve"> Die Person, gegen die sich die Vorwürfe richten, muss vom Kuratorium vor der Beschlussfassung angehört werden.</w:t>
      </w:r>
    </w:p>
    <w:p w:rsidR="0073640D" w:rsidRPr="00831375" w:rsidRDefault="0073640D" w:rsidP="00257480">
      <w:pPr>
        <w:pStyle w:val="Listenabsatz"/>
        <w:shd w:val="clear" w:color="auto" w:fill="FEFEFE"/>
        <w:spacing w:after="0" w:line="276" w:lineRule="auto"/>
        <w:outlineLvl w:val="2"/>
        <w:rPr>
          <w:rFonts w:eastAsia="Times New Roman" w:cstheme="minorHAnsi"/>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 xml:space="preserve">Sachgemäßes </w:t>
      </w:r>
      <w:r w:rsidR="006C0A2F" w:rsidRPr="00831375">
        <w:rPr>
          <w:rFonts w:eastAsia="Times New Roman" w:cstheme="minorHAnsi"/>
          <w:b/>
          <w:bCs/>
          <w:color w:val="211F1F"/>
          <w:lang w:eastAsia="de-DE"/>
        </w:rPr>
        <w:t>R</w:t>
      </w:r>
      <w:r w:rsidR="0073640D" w:rsidRPr="00831375">
        <w:rPr>
          <w:rFonts w:eastAsia="Times New Roman" w:cstheme="minorHAnsi"/>
          <w:b/>
          <w:bCs/>
          <w:color w:val="211F1F"/>
          <w:lang w:eastAsia="de-DE"/>
        </w:rPr>
        <w:t>echnungswesen</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5566FE" w:rsidRPr="00831375" w:rsidRDefault="005566FE"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Das Rechnungswesen bildet die wirtschaftliche Lage der Stiftung zeitnah, vollständig und sachlich richtig ab.</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lang w:eastAsia="de-DE"/>
        </w:rPr>
      </w:pP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3C4B7B" w:rsidRPr="00831375" w:rsidRDefault="003C4B7B" w:rsidP="00257480">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wird in der Finanz- und Personalbuchhaltung durch ein professionelles Steuerbüro unterstützt. </w:t>
      </w:r>
    </w:p>
    <w:p w:rsidR="0073640D" w:rsidRPr="00831375" w:rsidRDefault="0073640D" w:rsidP="00D2166D">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color w:val="211F1F"/>
          <w:lang w:eastAsia="de-DE"/>
        </w:rPr>
        <w:t>Die Stiftung unterhält</w:t>
      </w:r>
      <w:r w:rsidR="00D51806" w:rsidRPr="00831375">
        <w:rPr>
          <w:rFonts w:eastAsia="Times New Roman" w:cstheme="minorHAnsi"/>
          <w:color w:val="211F1F"/>
          <w:lang w:eastAsia="de-DE"/>
        </w:rPr>
        <w:t xml:space="preserve"> keine Bar</w:t>
      </w:r>
      <w:r w:rsidRPr="00831375">
        <w:rPr>
          <w:rFonts w:eastAsia="Times New Roman" w:cstheme="minorHAnsi"/>
          <w:color w:val="211F1F"/>
          <w:lang w:eastAsia="de-DE"/>
        </w:rPr>
        <w:t xml:space="preserve">kassen. Alle Zahlungsvorgänge werden ausnahmslos über Bankkonten abgewickelt. Sollte in besonderen Fällen </w:t>
      </w:r>
      <w:r w:rsidR="00D134FD" w:rsidRPr="00831375">
        <w:rPr>
          <w:rFonts w:eastAsia="Times New Roman" w:cstheme="minorHAnsi"/>
          <w:color w:val="211F1F"/>
          <w:lang w:eastAsia="de-DE"/>
        </w:rPr>
        <w:t xml:space="preserve">ein bargeldloser Zahlungsverkehr </w:t>
      </w:r>
      <w:r w:rsidRPr="00831375">
        <w:rPr>
          <w:rFonts w:eastAsia="Times New Roman" w:cstheme="minorHAnsi"/>
          <w:color w:val="211F1F"/>
          <w:lang w:eastAsia="de-DE"/>
        </w:rPr>
        <w:t xml:space="preserve">nicht möglich sein, ist der Vorgang </w:t>
      </w:r>
      <w:r w:rsidR="00D134FD" w:rsidRPr="00831375">
        <w:rPr>
          <w:rFonts w:eastAsia="Times New Roman" w:cstheme="minorHAnsi"/>
          <w:color w:val="211F1F"/>
          <w:lang w:eastAsia="de-DE"/>
        </w:rPr>
        <w:t xml:space="preserve">zu begründen und </w:t>
      </w:r>
      <w:r w:rsidRPr="00831375">
        <w:rPr>
          <w:rFonts w:eastAsia="Times New Roman" w:cstheme="minorHAnsi"/>
          <w:color w:val="211F1F"/>
          <w:lang w:eastAsia="de-DE"/>
        </w:rPr>
        <w:t>zu dokumentieren.</w:t>
      </w:r>
    </w:p>
    <w:p w:rsidR="0073640D" w:rsidRPr="00831375" w:rsidRDefault="00577A9C" w:rsidP="00257480">
      <w:pPr>
        <w:pStyle w:val="Listenabsatz"/>
        <w:numPr>
          <w:ilvl w:val="0"/>
          <w:numId w:val="12"/>
        </w:numPr>
        <w:shd w:val="clear" w:color="auto" w:fill="FEFEFE"/>
        <w:spacing w:after="0" w:line="276" w:lineRule="auto"/>
        <w:rPr>
          <w:rFonts w:eastAsia="Times New Roman" w:cstheme="minorHAnsi"/>
          <w:bCs/>
          <w:color w:val="211F1F"/>
          <w:lang w:eastAsia="de-DE"/>
        </w:rPr>
      </w:pPr>
      <w:r w:rsidRPr="00831375">
        <w:rPr>
          <w:rFonts w:eastAsia="Times New Roman" w:cstheme="minorHAnsi"/>
          <w:bCs/>
          <w:color w:val="211F1F"/>
          <w:lang w:eastAsia="de-DE"/>
        </w:rPr>
        <w:t xml:space="preserve">Ausgaben </w:t>
      </w:r>
      <w:r w:rsidR="00DC302F" w:rsidRPr="00831375">
        <w:rPr>
          <w:rFonts w:eastAsia="Times New Roman" w:cstheme="minorHAnsi"/>
          <w:bCs/>
          <w:color w:val="211F1F"/>
          <w:lang w:eastAsia="de-DE"/>
        </w:rPr>
        <w:t xml:space="preserve">von </w:t>
      </w:r>
      <w:proofErr w:type="gramStart"/>
      <w:r w:rsidR="00DC302F" w:rsidRPr="00831375">
        <w:rPr>
          <w:rFonts w:eastAsia="Times New Roman" w:cstheme="minorHAnsi"/>
          <w:bCs/>
          <w:color w:val="211F1F"/>
          <w:lang w:eastAsia="de-DE"/>
        </w:rPr>
        <w:t>Projektpartner:innen</w:t>
      </w:r>
      <w:proofErr w:type="gramEnd"/>
      <w:r w:rsidR="00DC302F" w:rsidRPr="00831375">
        <w:rPr>
          <w:rFonts w:eastAsia="Times New Roman" w:cstheme="minorHAnsi"/>
          <w:bCs/>
          <w:color w:val="211F1F"/>
          <w:lang w:eastAsia="de-DE"/>
        </w:rPr>
        <w:t xml:space="preserve"> erstattet </w:t>
      </w:r>
      <w:r w:rsidR="00BD7194" w:rsidRPr="00831375">
        <w:rPr>
          <w:rFonts w:eastAsia="Times New Roman" w:cstheme="minorHAnsi"/>
          <w:bCs/>
          <w:color w:val="211F1F"/>
          <w:lang w:eastAsia="de-DE"/>
        </w:rPr>
        <w:t xml:space="preserve">das </w:t>
      </w:r>
      <w:r w:rsidR="00226B6A" w:rsidRPr="00831375">
        <w:rPr>
          <w:rFonts w:eastAsia="Times New Roman" w:cstheme="minorHAnsi"/>
          <w:bCs/>
          <w:color w:val="211F1F"/>
          <w:lang w:eastAsia="de-DE"/>
        </w:rPr>
        <w:t>Stiftungsbüro nur</w:t>
      </w:r>
      <w:r w:rsidRPr="00831375">
        <w:rPr>
          <w:rFonts w:eastAsia="Times New Roman" w:cstheme="minorHAnsi"/>
          <w:bCs/>
          <w:color w:val="211F1F"/>
          <w:lang w:eastAsia="de-DE"/>
        </w:rPr>
        <w:t xml:space="preserve">, </w:t>
      </w:r>
      <w:r w:rsidR="00226B6A" w:rsidRPr="00831375">
        <w:rPr>
          <w:rFonts w:eastAsia="Times New Roman" w:cstheme="minorHAnsi"/>
          <w:bCs/>
          <w:color w:val="211F1F"/>
          <w:lang w:eastAsia="de-DE"/>
        </w:rPr>
        <w:t xml:space="preserve">wenn sie durch Belege im Original </w:t>
      </w:r>
      <w:r w:rsidR="00D51806" w:rsidRPr="00831375">
        <w:rPr>
          <w:rFonts w:eastAsia="Times New Roman" w:cstheme="minorHAnsi"/>
          <w:bCs/>
          <w:color w:val="211F1F"/>
          <w:lang w:eastAsia="de-DE"/>
        </w:rPr>
        <w:t>nachgewiesen</w:t>
      </w:r>
      <w:r w:rsidR="00226B6A" w:rsidRPr="00831375">
        <w:rPr>
          <w:rFonts w:eastAsia="Times New Roman" w:cstheme="minorHAnsi"/>
          <w:bCs/>
          <w:color w:val="211F1F"/>
          <w:lang w:eastAsia="de-DE"/>
        </w:rPr>
        <w:t xml:space="preserve"> werden</w:t>
      </w:r>
      <w:r w:rsidRPr="00831375">
        <w:rPr>
          <w:rFonts w:eastAsia="Times New Roman" w:cstheme="minorHAnsi"/>
          <w:bCs/>
          <w:color w:val="211F1F"/>
          <w:lang w:eastAsia="de-DE"/>
        </w:rPr>
        <w:t xml:space="preserve">. </w:t>
      </w:r>
      <w:r w:rsidR="00BD7194" w:rsidRPr="00831375">
        <w:rPr>
          <w:rFonts w:eastAsia="Times New Roman" w:cstheme="minorHAnsi"/>
          <w:bCs/>
          <w:color w:val="211F1F"/>
          <w:lang w:eastAsia="de-DE"/>
        </w:rPr>
        <w:t xml:space="preserve">Bei Belegen in Fremdwährung sind die Beträge von den </w:t>
      </w:r>
      <w:proofErr w:type="gramStart"/>
      <w:r w:rsidR="00BD7194" w:rsidRPr="00831375">
        <w:rPr>
          <w:rFonts w:eastAsia="Times New Roman" w:cstheme="minorHAnsi"/>
          <w:bCs/>
          <w:color w:val="211F1F"/>
          <w:lang w:eastAsia="de-DE"/>
        </w:rPr>
        <w:t>Projektpartner:innen</w:t>
      </w:r>
      <w:proofErr w:type="gramEnd"/>
      <w:r w:rsidR="00BD7194" w:rsidRPr="00831375">
        <w:rPr>
          <w:rFonts w:eastAsia="Times New Roman" w:cstheme="minorHAnsi"/>
          <w:bCs/>
          <w:color w:val="211F1F"/>
          <w:lang w:eastAsia="de-DE"/>
        </w:rPr>
        <w:t xml:space="preserve"> in Euro auszuweisen. </w:t>
      </w:r>
      <w:r w:rsidRPr="00831375">
        <w:rPr>
          <w:rFonts w:eastAsia="Times New Roman" w:cstheme="minorHAnsi"/>
          <w:bCs/>
          <w:color w:val="211F1F"/>
          <w:lang w:eastAsia="de-DE"/>
        </w:rPr>
        <w:t xml:space="preserve">Die </w:t>
      </w:r>
      <w:r w:rsidR="00226B6A" w:rsidRPr="00831375">
        <w:rPr>
          <w:rFonts w:eastAsia="Times New Roman" w:cstheme="minorHAnsi"/>
          <w:bCs/>
          <w:color w:val="211F1F"/>
          <w:lang w:eastAsia="de-DE"/>
        </w:rPr>
        <w:t>B</w:t>
      </w:r>
      <w:r w:rsidRPr="00831375">
        <w:rPr>
          <w:rFonts w:eastAsia="Times New Roman" w:cstheme="minorHAnsi"/>
          <w:bCs/>
          <w:color w:val="211F1F"/>
          <w:lang w:eastAsia="de-DE"/>
        </w:rPr>
        <w:t>elege verbleiben bei der Stiftung. Sollten Originalbelege in begründeten Fällen nicht bereitgestellt werden können, ist der Vorgang vom Stiftungsbüro zu dokumentieren.</w:t>
      </w:r>
      <w:r w:rsidR="00BD7194" w:rsidRPr="00831375">
        <w:rPr>
          <w:rFonts w:eastAsia="Times New Roman" w:cstheme="minorHAnsi"/>
          <w:bCs/>
          <w:color w:val="211F1F"/>
          <w:lang w:eastAsia="de-DE"/>
        </w:rPr>
        <w:t xml:space="preserve"> </w:t>
      </w:r>
    </w:p>
    <w:p w:rsidR="00CA2AC9" w:rsidRPr="00831375" w:rsidRDefault="00CA2AC9" w:rsidP="00CA2AC9">
      <w:pPr>
        <w:pStyle w:val="Listenabsatz"/>
        <w:numPr>
          <w:ilvl w:val="0"/>
          <w:numId w:val="12"/>
        </w:numPr>
        <w:shd w:val="clear" w:color="auto" w:fill="FEFEFE"/>
        <w:spacing w:after="0" w:line="276" w:lineRule="auto"/>
        <w:rPr>
          <w:rFonts w:eastAsia="Times New Roman" w:cstheme="minorHAnsi"/>
          <w:bCs/>
          <w:color w:val="211F1F"/>
          <w:lang w:eastAsia="de-DE"/>
        </w:rPr>
      </w:pPr>
      <w:r w:rsidRPr="00831375">
        <w:rPr>
          <w:rFonts w:eastAsia="Times New Roman" w:cstheme="minorHAnsi"/>
          <w:bCs/>
          <w:color w:val="211F1F"/>
          <w:lang w:eastAsia="de-DE"/>
        </w:rPr>
        <w:t xml:space="preserve">Alle Zahlungen müssen einen klar bestimmten Zweck und identifizierbare </w:t>
      </w:r>
      <w:proofErr w:type="spellStart"/>
      <w:proofErr w:type="gramStart"/>
      <w:r w:rsidRPr="00831375">
        <w:rPr>
          <w:rFonts w:eastAsia="Times New Roman" w:cstheme="minorHAnsi"/>
          <w:bCs/>
          <w:color w:val="211F1F"/>
          <w:lang w:eastAsia="de-DE"/>
        </w:rPr>
        <w:t>Empfänger:innen</w:t>
      </w:r>
      <w:proofErr w:type="spellEnd"/>
      <w:proofErr w:type="gramEnd"/>
      <w:r w:rsidRPr="00831375">
        <w:rPr>
          <w:rFonts w:eastAsia="Times New Roman" w:cstheme="minorHAnsi"/>
          <w:bCs/>
          <w:color w:val="211F1F"/>
          <w:lang w:eastAsia="de-DE"/>
        </w:rPr>
        <w:t>/</w:t>
      </w:r>
      <w:proofErr w:type="spellStart"/>
      <w:r w:rsidRPr="00831375">
        <w:rPr>
          <w:rFonts w:eastAsia="Times New Roman" w:cstheme="minorHAnsi"/>
          <w:bCs/>
          <w:color w:val="211F1F"/>
          <w:lang w:eastAsia="de-DE"/>
        </w:rPr>
        <w:t>Rechnungssteller:innen</w:t>
      </w:r>
      <w:proofErr w:type="spellEnd"/>
      <w:r w:rsidRPr="00831375">
        <w:rPr>
          <w:rFonts w:eastAsia="Times New Roman" w:cstheme="minorHAnsi"/>
          <w:bCs/>
          <w:color w:val="211F1F"/>
          <w:lang w:eastAsia="de-DE"/>
        </w:rPr>
        <w:t xml:space="preserve"> ausweisen.</w:t>
      </w:r>
    </w:p>
    <w:p w:rsidR="0073640D" w:rsidRPr="00831375" w:rsidRDefault="00A8257D" w:rsidP="00257480">
      <w:pPr>
        <w:pStyle w:val="Listenabsatz"/>
        <w:numPr>
          <w:ilvl w:val="0"/>
          <w:numId w:val="12"/>
        </w:numPr>
        <w:shd w:val="clear" w:color="auto" w:fill="FEFEFE"/>
        <w:spacing w:after="0" w:line="276" w:lineRule="auto"/>
        <w:rPr>
          <w:rFonts w:eastAsia="Times New Roman" w:cstheme="minorHAnsi"/>
          <w:bCs/>
          <w:color w:val="211F1F"/>
          <w:lang w:eastAsia="de-DE"/>
        </w:rPr>
      </w:pPr>
      <w:r w:rsidRPr="00831375">
        <w:rPr>
          <w:rFonts w:eastAsia="Times New Roman" w:cstheme="minorHAnsi"/>
          <w:bCs/>
          <w:color w:val="211F1F"/>
          <w:lang w:eastAsia="de-DE"/>
        </w:rPr>
        <w:lastRenderedPageBreak/>
        <w:t xml:space="preserve">Bei Reisen </w:t>
      </w:r>
      <w:r w:rsidR="00226B6A" w:rsidRPr="00831375">
        <w:rPr>
          <w:rFonts w:eastAsia="Times New Roman" w:cstheme="minorHAnsi"/>
          <w:bCs/>
          <w:color w:val="211F1F"/>
          <w:lang w:eastAsia="de-DE"/>
        </w:rPr>
        <w:t xml:space="preserve">im Inland </w:t>
      </w:r>
      <w:r w:rsidR="00DC302F" w:rsidRPr="00831375">
        <w:rPr>
          <w:rFonts w:eastAsia="Times New Roman" w:cstheme="minorHAnsi"/>
          <w:bCs/>
          <w:color w:val="211F1F"/>
          <w:lang w:eastAsia="de-DE"/>
        </w:rPr>
        <w:t xml:space="preserve">fördert die Stiftung </w:t>
      </w:r>
      <w:r w:rsidR="00D830E7" w:rsidRPr="00831375">
        <w:rPr>
          <w:rFonts w:eastAsia="Times New Roman" w:cstheme="minorHAnsi"/>
          <w:bCs/>
          <w:color w:val="211F1F"/>
          <w:lang w:eastAsia="de-DE"/>
        </w:rPr>
        <w:t xml:space="preserve">grundsätzlich </w:t>
      </w:r>
      <w:r w:rsidR="00226B6A" w:rsidRPr="00831375">
        <w:rPr>
          <w:rFonts w:eastAsia="Times New Roman" w:cstheme="minorHAnsi"/>
          <w:bCs/>
          <w:color w:val="211F1F"/>
          <w:lang w:eastAsia="de-DE"/>
        </w:rPr>
        <w:t xml:space="preserve">nur Fahrten mit der Bahn. In begründeten </w:t>
      </w:r>
      <w:r w:rsidR="00BD7194" w:rsidRPr="00831375">
        <w:rPr>
          <w:rFonts w:eastAsia="Times New Roman" w:cstheme="minorHAnsi"/>
          <w:bCs/>
          <w:color w:val="211F1F"/>
          <w:lang w:eastAsia="de-DE"/>
        </w:rPr>
        <w:t>Ausnahmef</w:t>
      </w:r>
      <w:r w:rsidR="00226B6A" w:rsidRPr="00831375">
        <w:rPr>
          <w:rFonts w:eastAsia="Times New Roman" w:cstheme="minorHAnsi"/>
          <w:bCs/>
          <w:color w:val="211F1F"/>
          <w:lang w:eastAsia="de-DE"/>
        </w:rPr>
        <w:t xml:space="preserve">ällen sind auch Fahrten mit </w:t>
      </w:r>
      <w:r w:rsidR="00CA2AC9" w:rsidRPr="00831375">
        <w:rPr>
          <w:rFonts w:eastAsia="Times New Roman" w:cstheme="minorHAnsi"/>
          <w:bCs/>
          <w:color w:val="211F1F"/>
          <w:lang w:eastAsia="de-DE"/>
        </w:rPr>
        <w:t xml:space="preserve">anderen Verkehrsmitteln, etwa dem </w:t>
      </w:r>
      <w:r w:rsidR="00226B6A" w:rsidRPr="00831375">
        <w:rPr>
          <w:rFonts w:eastAsia="Times New Roman" w:cstheme="minorHAnsi"/>
          <w:bCs/>
          <w:color w:val="211F1F"/>
          <w:lang w:eastAsia="de-DE"/>
        </w:rPr>
        <w:t>PKW</w:t>
      </w:r>
      <w:r w:rsidR="00CA2AC9" w:rsidRPr="00831375">
        <w:rPr>
          <w:rFonts w:eastAsia="Times New Roman" w:cstheme="minorHAnsi"/>
          <w:bCs/>
          <w:color w:val="211F1F"/>
          <w:lang w:eastAsia="de-DE"/>
        </w:rPr>
        <w:t>,</w:t>
      </w:r>
      <w:r w:rsidR="00226B6A" w:rsidRPr="00831375">
        <w:rPr>
          <w:rFonts w:eastAsia="Times New Roman" w:cstheme="minorHAnsi"/>
          <w:bCs/>
          <w:color w:val="211F1F"/>
          <w:lang w:eastAsia="de-DE"/>
        </w:rPr>
        <w:t xml:space="preserve"> förderfähig. Die Förderung beschränkt sich, auch im Fall von PKW-Fahrten, auf </w:t>
      </w:r>
      <w:r w:rsidR="00D51806" w:rsidRPr="00831375">
        <w:rPr>
          <w:rFonts w:eastAsia="Times New Roman" w:cstheme="minorHAnsi"/>
          <w:bCs/>
          <w:color w:val="211F1F"/>
          <w:lang w:eastAsia="de-DE"/>
        </w:rPr>
        <w:t xml:space="preserve">den Preis von </w:t>
      </w:r>
      <w:r w:rsidR="00D830E7" w:rsidRPr="00831375">
        <w:rPr>
          <w:rFonts w:eastAsia="Times New Roman" w:cstheme="minorHAnsi"/>
          <w:bCs/>
          <w:color w:val="211F1F"/>
          <w:lang w:eastAsia="de-DE"/>
        </w:rPr>
        <w:t>Bahnfahrt</w:t>
      </w:r>
      <w:r w:rsidR="00226B6A" w:rsidRPr="00831375">
        <w:rPr>
          <w:rFonts w:eastAsia="Times New Roman" w:cstheme="minorHAnsi"/>
          <w:bCs/>
          <w:color w:val="211F1F"/>
          <w:lang w:eastAsia="de-DE"/>
        </w:rPr>
        <w:t>en</w:t>
      </w:r>
      <w:r w:rsidR="0073640D" w:rsidRPr="00831375">
        <w:rPr>
          <w:rFonts w:eastAsia="Times New Roman" w:cstheme="minorHAnsi"/>
          <w:bCs/>
          <w:color w:val="211F1F"/>
          <w:lang w:eastAsia="de-DE"/>
        </w:rPr>
        <w:t xml:space="preserve"> 2.</w:t>
      </w:r>
      <w:r w:rsidR="00D830E7" w:rsidRPr="00831375">
        <w:rPr>
          <w:rFonts w:eastAsia="Times New Roman" w:cstheme="minorHAnsi"/>
          <w:bCs/>
          <w:color w:val="211F1F"/>
          <w:lang w:eastAsia="de-DE"/>
        </w:rPr>
        <w:t xml:space="preserve"> Klasse. Eine persönlich vorhandene Bahncard ist einzusetzen</w:t>
      </w:r>
      <w:r w:rsidR="00577A9C" w:rsidRPr="00831375">
        <w:rPr>
          <w:rFonts w:eastAsia="Times New Roman" w:cstheme="minorHAnsi"/>
          <w:bCs/>
          <w:color w:val="211F1F"/>
          <w:lang w:eastAsia="de-DE"/>
        </w:rPr>
        <w:t xml:space="preserve"> bzw. dem Preis zugrunde zu legen. </w:t>
      </w:r>
      <w:r w:rsidR="00D830E7" w:rsidRPr="00831375">
        <w:rPr>
          <w:rFonts w:eastAsia="Times New Roman" w:cstheme="minorHAnsi"/>
          <w:bCs/>
          <w:color w:val="211F1F"/>
          <w:lang w:eastAsia="de-DE"/>
        </w:rPr>
        <w:t xml:space="preserve">Die </w:t>
      </w:r>
      <w:r w:rsidRPr="00831375">
        <w:rPr>
          <w:rFonts w:eastAsia="Times New Roman" w:cstheme="minorHAnsi"/>
          <w:bCs/>
          <w:color w:val="211F1F"/>
          <w:lang w:eastAsia="de-DE"/>
        </w:rPr>
        <w:t>T</w:t>
      </w:r>
      <w:r w:rsidR="00D830E7" w:rsidRPr="00831375">
        <w:rPr>
          <w:rFonts w:eastAsia="Times New Roman" w:cstheme="minorHAnsi"/>
          <w:bCs/>
          <w:color w:val="211F1F"/>
          <w:lang w:eastAsia="de-DE"/>
        </w:rPr>
        <w:t>ickets sind frühzeitig zu b</w:t>
      </w:r>
      <w:r w:rsidRPr="00831375">
        <w:rPr>
          <w:rFonts w:eastAsia="Times New Roman" w:cstheme="minorHAnsi"/>
          <w:bCs/>
          <w:color w:val="211F1F"/>
          <w:lang w:eastAsia="de-DE"/>
        </w:rPr>
        <w:t>uchen</w:t>
      </w:r>
      <w:r w:rsidR="00D830E7" w:rsidRPr="00831375">
        <w:rPr>
          <w:rFonts w:eastAsia="Times New Roman" w:cstheme="minorHAnsi"/>
          <w:bCs/>
          <w:color w:val="211F1F"/>
          <w:lang w:eastAsia="de-DE"/>
        </w:rPr>
        <w:t>, um den Preisvorteil zu sichern.</w:t>
      </w:r>
      <w:r w:rsidR="0073640D" w:rsidRPr="00831375">
        <w:rPr>
          <w:rFonts w:eastAsia="Times New Roman" w:cstheme="minorHAnsi"/>
          <w:bCs/>
          <w:color w:val="211F1F"/>
          <w:lang w:eastAsia="de-DE"/>
        </w:rPr>
        <w:t xml:space="preserve"> </w:t>
      </w:r>
      <w:r w:rsidR="00D830E7" w:rsidRPr="00831375">
        <w:rPr>
          <w:rFonts w:eastAsia="Times New Roman" w:cstheme="minorHAnsi"/>
          <w:bCs/>
          <w:color w:val="211F1F"/>
          <w:lang w:eastAsia="de-DE"/>
        </w:rPr>
        <w:t xml:space="preserve">Bei Reisen ins </w:t>
      </w:r>
      <w:r w:rsidR="00D51806" w:rsidRPr="00831375">
        <w:rPr>
          <w:rFonts w:eastAsia="Times New Roman" w:cstheme="minorHAnsi"/>
          <w:bCs/>
          <w:color w:val="211F1F"/>
          <w:lang w:eastAsia="de-DE"/>
        </w:rPr>
        <w:t xml:space="preserve">oder im </w:t>
      </w:r>
      <w:r w:rsidR="00D830E7" w:rsidRPr="00831375">
        <w:rPr>
          <w:rFonts w:eastAsia="Times New Roman" w:cstheme="minorHAnsi"/>
          <w:bCs/>
          <w:color w:val="211F1F"/>
          <w:lang w:eastAsia="de-DE"/>
        </w:rPr>
        <w:t xml:space="preserve">Ausland, die mit der Bahn zeitlich oder preislich nicht zumutbar sind, </w:t>
      </w:r>
      <w:r w:rsidRPr="00831375">
        <w:rPr>
          <w:rFonts w:eastAsia="Times New Roman" w:cstheme="minorHAnsi"/>
          <w:bCs/>
          <w:color w:val="211F1F"/>
          <w:lang w:eastAsia="de-DE"/>
        </w:rPr>
        <w:t>können</w:t>
      </w:r>
      <w:r w:rsidR="00D830E7" w:rsidRPr="00831375">
        <w:rPr>
          <w:rFonts w:eastAsia="Times New Roman" w:cstheme="minorHAnsi"/>
          <w:bCs/>
          <w:color w:val="211F1F"/>
          <w:lang w:eastAsia="de-DE"/>
        </w:rPr>
        <w:t xml:space="preserve"> </w:t>
      </w:r>
      <w:r w:rsidR="00577A9C" w:rsidRPr="00831375">
        <w:rPr>
          <w:rFonts w:eastAsia="Times New Roman" w:cstheme="minorHAnsi"/>
          <w:bCs/>
          <w:color w:val="211F1F"/>
          <w:lang w:eastAsia="de-DE"/>
        </w:rPr>
        <w:t xml:space="preserve">auch </w:t>
      </w:r>
      <w:r w:rsidR="00D51806" w:rsidRPr="00831375">
        <w:rPr>
          <w:rFonts w:eastAsia="Times New Roman" w:cstheme="minorHAnsi"/>
          <w:bCs/>
          <w:color w:val="211F1F"/>
          <w:lang w:eastAsia="de-DE"/>
        </w:rPr>
        <w:t>andere Reisekosten, etwa für Flüge,</w:t>
      </w:r>
      <w:r w:rsidR="00D830E7" w:rsidRPr="00831375">
        <w:rPr>
          <w:rFonts w:eastAsia="Times New Roman" w:cstheme="minorHAnsi"/>
          <w:bCs/>
          <w:color w:val="211F1F"/>
          <w:lang w:eastAsia="de-DE"/>
        </w:rPr>
        <w:t xml:space="preserve"> </w:t>
      </w:r>
      <w:r w:rsidR="00B3702A" w:rsidRPr="00831375">
        <w:rPr>
          <w:rFonts w:eastAsia="Times New Roman" w:cstheme="minorHAnsi"/>
          <w:bCs/>
          <w:color w:val="211F1F"/>
          <w:lang w:eastAsia="de-DE"/>
        </w:rPr>
        <w:t xml:space="preserve">auf Antrag </w:t>
      </w:r>
      <w:r w:rsidR="00D51806" w:rsidRPr="00831375">
        <w:rPr>
          <w:rFonts w:eastAsia="Times New Roman" w:cstheme="minorHAnsi"/>
          <w:bCs/>
          <w:color w:val="211F1F"/>
          <w:lang w:eastAsia="de-DE"/>
        </w:rPr>
        <w:t xml:space="preserve">gefördert </w:t>
      </w:r>
      <w:r w:rsidRPr="00831375">
        <w:rPr>
          <w:rFonts w:eastAsia="Times New Roman" w:cstheme="minorHAnsi"/>
          <w:bCs/>
          <w:color w:val="211F1F"/>
          <w:lang w:eastAsia="de-DE"/>
        </w:rPr>
        <w:t>werden</w:t>
      </w:r>
      <w:r w:rsidR="00D830E7" w:rsidRPr="00831375">
        <w:rPr>
          <w:rFonts w:eastAsia="Times New Roman" w:cstheme="minorHAnsi"/>
          <w:bCs/>
          <w:color w:val="211F1F"/>
          <w:lang w:eastAsia="de-DE"/>
        </w:rPr>
        <w:t xml:space="preserve">. </w:t>
      </w:r>
    </w:p>
    <w:p w:rsidR="0073640D" w:rsidRPr="00831375" w:rsidRDefault="00D134FD" w:rsidP="00257480">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Das Stiftungsbüro</w:t>
      </w:r>
      <w:r w:rsidR="0073640D" w:rsidRPr="00831375">
        <w:rPr>
          <w:rFonts w:eastAsia="Times New Roman" w:cstheme="minorHAnsi"/>
          <w:bCs/>
          <w:color w:val="211F1F"/>
          <w:lang w:eastAsia="de-DE"/>
        </w:rPr>
        <w:t xml:space="preserve"> be</w:t>
      </w:r>
      <w:r w:rsidR="00A8257D" w:rsidRPr="00831375">
        <w:rPr>
          <w:rFonts w:eastAsia="Times New Roman" w:cstheme="minorHAnsi"/>
          <w:bCs/>
          <w:color w:val="211F1F"/>
          <w:lang w:eastAsia="de-DE"/>
        </w:rPr>
        <w:t xml:space="preserve">arbeitet Rechnungen und Zahlungsaufforderungen </w:t>
      </w:r>
      <w:r w:rsidRPr="00831375">
        <w:rPr>
          <w:rFonts w:eastAsia="Times New Roman" w:cstheme="minorHAnsi"/>
          <w:bCs/>
          <w:color w:val="211F1F"/>
          <w:lang w:eastAsia="de-DE"/>
        </w:rPr>
        <w:t xml:space="preserve">zeitnah </w:t>
      </w:r>
      <w:r w:rsidR="00CA2AC9" w:rsidRPr="00831375">
        <w:rPr>
          <w:rFonts w:eastAsia="Times New Roman" w:cstheme="minorHAnsi"/>
          <w:bCs/>
          <w:color w:val="211F1F"/>
          <w:lang w:eastAsia="de-DE"/>
        </w:rPr>
        <w:t xml:space="preserve">an zwei </w:t>
      </w:r>
      <w:r w:rsidRPr="00831375">
        <w:rPr>
          <w:rFonts w:eastAsia="Times New Roman" w:cstheme="minorHAnsi"/>
          <w:bCs/>
          <w:color w:val="211F1F"/>
          <w:lang w:eastAsia="de-DE"/>
        </w:rPr>
        <w:t>Bürotagen</w:t>
      </w:r>
      <w:r w:rsidR="00CA2AC9" w:rsidRPr="00831375">
        <w:rPr>
          <w:rFonts w:eastAsia="Times New Roman" w:cstheme="minorHAnsi"/>
          <w:bCs/>
          <w:color w:val="211F1F"/>
          <w:lang w:eastAsia="de-DE"/>
        </w:rPr>
        <w:t xml:space="preserve"> in der Woche</w:t>
      </w:r>
      <w:r w:rsidRPr="00831375">
        <w:rPr>
          <w:rFonts w:eastAsia="Times New Roman" w:cstheme="minorHAnsi"/>
          <w:bCs/>
          <w:color w:val="211F1F"/>
          <w:lang w:eastAsia="de-DE"/>
        </w:rPr>
        <w:t>.</w:t>
      </w:r>
      <w:r w:rsidR="00A8257D" w:rsidRPr="00831375">
        <w:rPr>
          <w:rFonts w:eastAsia="Times New Roman" w:cstheme="minorHAnsi"/>
          <w:bCs/>
          <w:color w:val="211F1F"/>
          <w:lang w:eastAsia="de-DE"/>
        </w:rPr>
        <w:t xml:space="preserve"> </w:t>
      </w:r>
      <w:r w:rsidR="0073640D" w:rsidRPr="00831375">
        <w:rPr>
          <w:rFonts w:eastAsia="Times New Roman" w:cstheme="minorHAnsi"/>
          <w:bCs/>
          <w:color w:val="211F1F"/>
          <w:lang w:eastAsia="de-DE"/>
        </w:rPr>
        <w:t xml:space="preserve">Bei </w:t>
      </w:r>
      <w:r w:rsidR="009D4470" w:rsidRPr="00831375">
        <w:rPr>
          <w:rFonts w:eastAsia="Times New Roman" w:cstheme="minorHAnsi"/>
          <w:bCs/>
          <w:color w:val="211F1F"/>
          <w:lang w:eastAsia="de-DE"/>
        </w:rPr>
        <w:t xml:space="preserve">längerer </w:t>
      </w:r>
      <w:r w:rsidR="0073640D" w:rsidRPr="00831375">
        <w:rPr>
          <w:rFonts w:eastAsia="Times New Roman" w:cstheme="minorHAnsi"/>
          <w:bCs/>
          <w:color w:val="211F1F"/>
          <w:lang w:eastAsia="de-DE"/>
        </w:rPr>
        <w:t xml:space="preserve">Abwesenheit </w:t>
      </w:r>
      <w:r w:rsidRPr="00831375">
        <w:rPr>
          <w:rFonts w:eastAsia="Times New Roman" w:cstheme="minorHAnsi"/>
          <w:bCs/>
          <w:color w:val="211F1F"/>
          <w:lang w:eastAsia="de-DE"/>
        </w:rPr>
        <w:t>de</w:t>
      </w:r>
      <w:r w:rsidR="00D51806" w:rsidRPr="00831375">
        <w:rPr>
          <w:rFonts w:eastAsia="Times New Roman" w:cstheme="minorHAnsi"/>
          <w:bCs/>
          <w:color w:val="211F1F"/>
          <w:lang w:eastAsia="de-DE"/>
        </w:rPr>
        <w:t>s</w:t>
      </w:r>
      <w:r w:rsidRPr="00831375">
        <w:rPr>
          <w:rFonts w:eastAsia="Times New Roman" w:cstheme="minorHAnsi"/>
          <w:bCs/>
          <w:color w:val="211F1F"/>
          <w:lang w:eastAsia="de-DE"/>
        </w:rPr>
        <w:t xml:space="preserve"> Sekret</w:t>
      </w:r>
      <w:r w:rsidR="00BD7194" w:rsidRPr="00831375">
        <w:rPr>
          <w:rFonts w:eastAsia="Times New Roman" w:cstheme="minorHAnsi"/>
          <w:bCs/>
          <w:color w:val="211F1F"/>
          <w:lang w:eastAsia="de-DE"/>
        </w:rPr>
        <w:t>ärs oder der Sekretärin</w:t>
      </w:r>
      <w:r w:rsidRPr="00831375">
        <w:rPr>
          <w:rFonts w:eastAsia="Times New Roman" w:cstheme="minorHAnsi"/>
          <w:bCs/>
          <w:color w:val="211F1F"/>
          <w:lang w:eastAsia="de-DE"/>
        </w:rPr>
        <w:t xml:space="preserve"> </w:t>
      </w:r>
      <w:r w:rsidR="009D4470" w:rsidRPr="00831375">
        <w:rPr>
          <w:rFonts w:eastAsia="Times New Roman" w:cstheme="minorHAnsi"/>
          <w:bCs/>
          <w:color w:val="211F1F"/>
          <w:lang w:eastAsia="de-DE"/>
        </w:rPr>
        <w:t>gibt es</w:t>
      </w:r>
      <w:r w:rsidR="0073640D" w:rsidRPr="00831375">
        <w:rPr>
          <w:rFonts w:eastAsia="Times New Roman" w:cstheme="minorHAnsi"/>
          <w:bCs/>
          <w:color w:val="211F1F"/>
          <w:lang w:eastAsia="de-DE"/>
        </w:rPr>
        <w:t xml:space="preserve"> in der Regel eine Krankheits- und Urlaubsvertretung</w:t>
      </w:r>
      <w:r w:rsidRPr="00831375">
        <w:rPr>
          <w:rFonts w:eastAsia="Times New Roman" w:cstheme="minorHAnsi"/>
          <w:bCs/>
          <w:color w:val="211F1F"/>
          <w:lang w:eastAsia="de-DE"/>
        </w:rPr>
        <w:t>.</w:t>
      </w:r>
    </w:p>
    <w:p w:rsidR="0073640D" w:rsidRPr="00831375" w:rsidRDefault="0073640D" w:rsidP="00257480">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Kontoauszüge und Belege gehen vierteljährlich an</w:t>
      </w:r>
      <w:r w:rsidR="00D134FD" w:rsidRPr="00831375">
        <w:rPr>
          <w:rFonts w:eastAsia="Times New Roman" w:cstheme="minorHAnsi"/>
          <w:bCs/>
          <w:color w:val="211F1F"/>
          <w:lang w:eastAsia="de-DE"/>
        </w:rPr>
        <w:t xml:space="preserve"> das</w:t>
      </w:r>
      <w:r w:rsidRPr="00831375">
        <w:rPr>
          <w:rFonts w:eastAsia="Times New Roman" w:cstheme="minorHAnsi"/>
          <w:bCs/>
          <w:color w:val="211F1F"/>
          <w:lang w:eastAsia="de-DE"/>
        </w:rPr>
        <w:t xml:space="preserve"> </w:t>
      </w:r>
      <w:r w:rsidR="00A8257D" w:rsidRPr="00831375">
        <w:rPr>
          <w:rFonts w:eastAsia="Times New Roman" w:cstheme="minorHAnsi"/>
          <w:bCs/>
          <w:color w:val="211F1F"/>
          <w:lang w:eastAsia="de-DE"/>
        </w:rPr>
        <w:t xml:space="preserve">von der Stiftung beauftragte </w:t>
      </w:r>
      <w:r w:rsidRPr="00831375">
        <w:rPr>
          <w:rFonts w:eastAsia="Times New Roman" w:cstheme="minorHAnsi"/>
          <w:bCs/>
          <w:color w:val="211F1F"/>
          <w:lang w:eastAsia="de-DE"/>
        </w:rPr>
        <w:t xml:space="preserve">Steuerbüro, das </w:t>
      </w:r>
      <w:r w:rsidR="00D134FD" w:rsidRPr="00831375">
        <w:rPr>
          <w:rFonts w:eastAsia="Times New Roman" w:cstheme="minorHAnsi"/>
          <w:bCs/>
          <w:color w:val="211F1F"/>
          <w:lang w:eastAsia="de-DE"/>
        </w:rPr>
        <w:t xml:space="preserve">die Einnahmen und Ausgaben </w:t>
      </w:r>
      <w:r w:rsidR="00BD7194" w:rsidRPr="00831375">
        <w:rPr>
          <w:rFonts w:eastAsia="Times New Roman" w:cstheme="minorHAnsi"/>
          <w:bCs/>
          <w:color w:val="211F1F"/>
          <w:lang w:eastAsia="de-DE"/>
        </w:rPr>
        <w:t xml:space="preserve">ordnungsgemäß </w:t>
      </w:r>
      <w:r w:rsidR="00D134FD" w:rsidRPr="00831375">
        <w:rPr>
          <w:rFonts w:eastAsia="Times New Roman" w:cstheme="minorHAnsi"/>
          <w:bCs/>
          <w:color w:val="211F1F"/>
          <w:lang w:eastAsia="de-DE"/>
        </w:rPr>
        <w:t>verbucht.</w:t>
      </w:r>
    </w:p>
    <w:p w:rsidR="0073640D" w:rsidRPr="00831375" w:rsidRDefault="0073640D" w:rsidP="00257480">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Auf Basis der Buchungen </w:t>
      </w:r>
      <w:r w:rsidR="00A8257D" w:rsidRPr="00831375">
        <w:rPr>
          <w:rFonts w:eastAsia="Times New Roman" w:cstheme="minorHAnsi"/>
          <w:bCs/>
          <w:color w:val="211F1F"/>
          <w:lang w:eastAsia="de-DE"/>
        </w:rPr>
        <w:t xml:space="preserve">des Steuerbüros </w:t>
      </w:r>
      <w:r w:rsidRPr="00831375">
        <w:rPr>
          <w:rFonts w:eastAsia="Times New Roman" w:cstheme="minorHAnsi"/>
          <w:bCs/>
          <w:color w:val="211F1F"/>
          <w:lang w:eastAsia="de-DE"/>
        </w:rPr>
        <w:t>erstellt der V</w:t>
      </w:r>
      <w:r w:rsidR="00D134FD" w:rsidRPr="00831375">
        <w:rPr>
          <w:rFonts w:eastAsia="Times New Roman" w:cstheme="minorHAnsi"/>
          <w:bCs/>
          <w:color w:val="211F1F"/>
          <w:lang w:eastAsia="de-DE"/>
        </w:rPr>
        <w:t>or</w:t>
      </w:r>
      <w:r w:rsidR="00BD7194" w:rsidRPr="00831375">
        <w:rPr>
          <w:rFonts w:eastAsia="Times New Roman" w:cstheme="minorHAnsi"/>
          <w:bCs/>
          <w:color w:val="211F1F"/>
          <w:lang w:eastAsia="de-DE"/>
        </w:rPr>
        <w:t xml:space="preserve">stand </w:t>
      </w:r>
      <w:r w:rsidR="00A8257D" w:rsidRPr="00831375">
        <w:rPr>
          <w:rFonts w:eastAsia="Times New Roman" w:cstheme="minorHAnsi"/>
          <w:bCs/>
          <w:color w:val="211F1F"/>
          <w:lang w:eastAsia="de-DE"/>
        </w:rPr>
        <w:t>einen</w:t>
      </w:r>
      <w:r w:rsidR="00D134FD" w:rsidRPr="00831375">
        <w:rPr>
          <w:rFonts w:eastAsia="Times New Roman" w:cstheme="minorHAnsi"/>
          <w:bCs/>
          <w:color w:val="211F1F"/>
          <w:lang w:eastAsia="de-DE"/>
        </w:rPr>
        <w:t xml:space="preserve"> Quartalsbericht</w:t>
      </w:r>
      <w:r w:rsidR="00A8257D" w:rsidRPr="00831375">
        <w:rPr>
          <w:rFonts w:eastAsia="Times New Roman" w:cstheme="minorHAnsi"/>
          <w:bCs/>
          <w:color w:val="211F1F"/>
          <w:lang w:eastAsia="de-DE"/>
        </w:rPr>
        <w:t xml:space="preserve"> über die wirtschaftliche Lage der Stiftung</w:t>
      </w:r>
      <w:r w:rsidR="00D134FD" w:rsidRPr="00831375">
        <w:rPr>
          <w:rFonts w:eastAsia="Times New Roman" w:cstheme="minorHAnsi"/>
          <w:bCs/>
          <w:color w:val="211F1F"/>
          <w:lang w:eastAsia="de-DE"/>
        </w:rPr>
        <w:t>. Für die Stiftung Menschenwürde und Kommunikation w</w:t>
      </w:r>
      <w:r w:rsidR="00A8257D" w:rsidRPr="00831375">
        <w:rPr>
          <w:rFonts w:eastAsia="Times New Roman" w:cstheme="minorHAnsi"/>
          <w:bCs/>
          <w:color w:val="211F1F"/>
          <w:lang w:eastAsia="de-DE"/>
        </w:rPr>
        <w:t>ird angesichts des</w:t>
      </w:r>
      <w:r w:rsidR="00D134FD" w:rsidRPr="00831375">
        <w:rPr>
          <w:rFonts w:eastAsia="Times New Roman" w:cstheme="minorHAnsi"/>
          <w:bCs/>
          <w:color w:val="211F1F"/>
          <w:lang w:eastAsia="de-DE"/>
        </w:rPr>
        <w:t xml:space="preserve"> vergleichsweise geringen Umsatzes </w:t>
      </w:r>
      <w:r w:rsidR="00A8257D" w:rsidRPr="00831375">
        <w:rPr>
          <w:rFonts w:eastAsia="Times New Roman" w:cstheme="minorHAnsi"/>
          <w:bCs/>
          <w:color w:val="211F1F"/>
          <w:lang w:eastAsia="de-DE"/>
        </w:rPr>
        <w:t>nur eine Jahresrechnung</w:t>
      </w:r>
      <w:r w:rsidR="00D134FD" w:rsidRPr="00831375">
        <w:rPr>
          <w:rFonts w:eastAsia="Times New Roman" w:cstheme="minorHAnsi"/>
          <w:bCs/>
          <w:color w:val="211F1F"/>
          <w:lang w:eastAsia="de-DE"/>
        </w:rPr>
        <w:t xml:space="preserve"> erstellt. </w:t>
      </w:r>
    </w:p>
    <w:p w:rsidR="0073640D" w:rsidRPr="00831375" w:rsidRDefault="00BD7194" w:rsidP="00257480">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Das Stiftungsbüro archiviert d</w:t>
      </w:r>
      <w:r w:rsidR="0073640D" w:rsidRPr="00831375">
        <w:rPr>
          <w:rFonts w:eastAsia="Times New Roman" w:cstheme="minorHAnsi"/>
          <w:bCs/>
          <w:color w:val="211F1F"/>
          <w:lang w:eastAsia="de-DE"/>
        </w:rPr>
        <w:t xml:space="preserve">ie Kontoauszüge und alle Belege </w:t>
      </w:r>
      <w:r w:rsidRPr="00831375">
        <w:rPr>
          <w:rFonts w:eastAsia="Times New Roman" w:cstheme="minorHAnsi"/>
          <w:bCs/>
          <w:color w:val="211F1F"/>
          <w:lang w:eastAsia="de-DE"/>
        </w:rPr>
        <w:t xml:space="preserve">mindestens für die </w:t>
      </w:r>
      <w:r w:rsidR="00250808" w:rsidRPr="00831375">
        <w:rPr>
          <w:rFonts w:eastAsia="Times New Roman" w:cstheme="minorHAnsi"/>
          <w:bCs/>
          <w:color w:val="211F1F"/>
          <w:lang w:eastAsia="de-DE"/>
        </w:rPr>
        <w:t xml:space="preserve">rechtlich </w:t>
      </w:r>
      <w:r w:rsidRPr="00831375">
        <w:rPr>
          <w:rFonts w:eastAsia="Times New Roman" w:cstheme="minorHAnsi"/>
          <w:bCs/>
          <w:color w:val="211F1F"/>
          <w:lang w:eastAsia="de-DE"/>
        </w:rPr>
        <w:t>vorgeschrieben</w:t>
      </w:r>
      <w:r w:rsidR="00250808" w:rsidRPr="00831375">
        <w:rPr>
          <w:rFonts w:eastAsia="Times New Roman" w:cstheme="minorHAnsi"/>
          <w:bCs/>
          <w:color w:val="211F1F"/>
          <w:lang w:eastAsia="de-DE"/>
        </w:rPr>
        <w:t>e</w:t>
      </w:r>
      <w:r w:rsidRPr="00831375">
        <w:rPr>
          <w:rFonts w:eastAsia="Times New Roman" w:cstheme="minorHAnsi"/>
          <w:bCs/>
          <w:color w:val="211F1F"/>
          <w:lang w:eastAsia="de-DE"/>
        </w:rPr>
        <w:t xml:space="preserve"> Frist von zehn Jahren.</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 xml:space="preserve">Funktionierende </w:t>
      </w:r>
      <w:r w:rsidR="0073640D" w:rsidRPr="00831375">
        <w:rPr>
          <w:rFonts w:eastAsia="Times New Roman" w:cstheme="minorHAnsi"/>
          <w:b/>
          <w:bCs/>
          <w:color w:val="211F1F"/>
          <w:lang w:eastAsia="de-DE"/>
        </w:rPr>
        <w:t>Kontroll</w:t>
      </w:r>
      <w:r w:rsidR="00A0204E" w:rsidRPr="00831375">
        <w:rPr>
          <w:rFonts w:eastAsia="Times New Roman" w:cstheme="minorHAnsi"/>
          <w:b/>
          <w:bCs/>
          <w:color w:val="211F1F"/>
          <w:lang w:eastAsia="de-DE"/>
        </w:rPr>
        <w:t>e</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3331DF" w:rsidRPr="00831375" w:rsidRDefault="007D3565"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Die Stiftung verfügt über funktionierende interne Kontrollsysteme. </w:t>
      </w:r>
      <w:r w:rsidR="003331DF" w:rsidRPr="00831375">
        <w:rPr>
          <w:rFonts w:eastAsia="Times New Roman" w:cstheme="minorHAnsi"/>
          <w:bCs/>
          <w:i/>
          <w:color w:val="211F1F"/>
          <w:lang w:eastAsia="de-DE"/>
        </w:rPr>
        <w:t xml:space="preserve">Rechtsgeschäfte, einschließlich des Zahlungsverkehrs, erfolgen </w:t>
      </w:r>
      <w:r w:rsidR="00C334AE" w:rsidRPr="00831375">
        <w:rPr>
          <w:rFonts w:eastAsia="Times New Roman" w:cstheme="minorHAnsi"/>
          <w:bCs/>
          <w:i/>
          <w:color w:val="211F1F"/>
          <w:lang w:eastAsia="de-DE"/>
        </w:rPr>
        <w:t xml:space="preserve">im Rahmen festgelegter </w:t>
      </w:r>
      <w:r w:rsidR="003331DF" w:rsidRPr="00831375">
        <w:rPr>
          <w:rFonts w:eastAsia="Times New Roman" w:cstheme="minorHAnsi"/>
          <w:bCs/>
          <w:i/>
          <w:color w:val="211F1F"/>
          <w:lang w:eastAsia="de-DE"/>
        </w:rPr>
        <w:t>Verantwortlichkeiten und übertragene</w:t>
      </w:r>
      <w:r w:rsidR="00C334AE" w:rsidRPr="00831375">
        <w:rPr>
          <w:rFonts w:eastAsia="Times New Roman" w:cstheme="minorHAnsi"/>
          <w:bCs/>
          <w:i/>
          <w:color w:val="211F1F"/>
          <w:lang w:eastAsia="de-DE"/>
        </w:rPr>
        <w:t>r</w:t>
      </w:r>
      <w:r w:rsidR="003331DF" w:rsidRPr="00831375">
        <w:rPr>
          <w:rFonts w:eastAsia="Times New Roman" w:cstheme="minorHAnsi"/>
          <w:bCs/>
          <w:i/>
          <w:color w:val="211F1F"/>
          <w:lang w:eastAsia="de-DE"/>
        </w:rPr>
        <w:t xml:space="preserve"> Vollmachten unter Beachtung des Vier-Augen-Prinzips.</w:t>
      </w:r>
      <w:r w:rsidR="00131ADA" w:rsidRPr="00831375">
        <w:rPr>
          <w:rFonts w:eastAsia="Times New Roman" w:cstheme="minorHAnsi"/>
          <w:bCs/>
          <w:i/>
          <w:color w:val="211F1F"/>
          <w:lang w:eastAsia="de-DE"/>
        </w:rPr>
        <w:t xml:space="preserve"> </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602F06" w:rsidRPr="00831375" w:rsidRDefault="00602F06" w:rsidP="00257480">
      <w:pPr>
        <w:pStyle w:val="Listenabsatz"/>
        <w:numPr>
          <w:ilvl w:val="0"/>
          <w:numId w:val="13"/>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Der Vorstand ist für die Geschäftsführung </w:t>
      </w:r>
      <w:r w:rsidR="00770EFE" w:rsidRPr="00831375">
        <w:rPr>
          <w:rFonts w:eastAsia="Times New Roman" w:cstheme="minorHAnsi"/>
          <w:bCs/>
          <w:color w:val="211F1F"/>
          <w:lang w:eastAsia="de-DE"/>
        </w:rPr>
        <w:t xml:space="preserve">und die Vertretung der Stiftung </w:t>
      </w:r>
      <w:r w:rsidRPr="00831375">
        <w:rPr>
          <w:rFonts w:eastAsia="Times New Roman" w:cstheme="minorHAnsi"/>
          <w:bCs/>
          <w:color w:val="211F1F"/>
          <w:lang w:eastAsia="de-DE"/>
        </w:rPr>
        <w:t xml:space="preserve">verantwortlich. Das Kuratorium führt die Aufsicht. </w:t>
      </w:r>
      <w:r w:rsidR="003427FA" w:rsidRPr="00831375">
        <w:rPr>
          <w:rFonts w:eastAsia="Times New Roman" w:cstheme="minorHAnsi"/>
          <w:bCs/>
          <w:color w:val="211F1F"/>
          <w:lang w:eastAsia="de-DE"/>
        </w:rPr>
        <w:t>Nach</w:t>
      </w:r>
      <w:r w:rsidR="00CA2AC9" w:rsidRPr="00831375">
        <w:rPr>
          <w:rFonts w:eastAsia="Times New Roman" w:cstheme="minorHAnsi"/>
          <w:bCs/>
          <w:color w:val="211F1F"/>
          <w:lang w:eastAsia="de-DE"/>
        </w:rPr>
        <w:t xml:space="preserve"> § </w:t>
      </w:r>
      <w:r w:rsidR="003427FA" w:rsidRPr="00831375">
        <w:rPr>
          <w:rFonts w:eastAsia="Times New Roman" w:cstheme="minorHAnsi"/>
          <w:bCs/>
          <w:color w:val="211F1F"/>
          <w:lang w:eastAsia="de-DE"/>
        </w:rPr>
        <w:t>5</w:t>
      </w:r>
      <w:r w:rsidR="00CA2AC9" w:rsidRPr="00831375">
        <w:rPr>
          <w:rFonts w:eastAsia="Times New Roman" w:cstheme="minorHAnsi"/>
          <w:bCs/>
          <w:color w:val="211F1F"/>
          <w:lang w:eastAsia="de-DE"/>
        </w:rPr>
        <w:t xml:space="preserve"> A</w:t>
      </w:r>
      <w:r w:rsidR="003427FA" w:rsidRPr="00831375">
        <w:rPr>
          <w:rFonts w:eastAsia="Times New Roman" w:cstheme="minorHAnsi"/>
          <w:bCs/>
          <w:color w:val="211F1F"/>
          <w:lang w:eastAsia="de-DE"/>
        </w:rPr>
        <w:t>bsatz 3</w:t>
      </w:r>
      <w:r w:rsidR="00CA2AC9" w:rsidRPr="00831375">
        <w:rPr>
          <w:rFonts w:eastAsia="Times New Roman" w:cstheme="minorHAnsi"/>
          <w:bCs/>
          <w:color w:val="211F1F"/>
          <w:lang w:eastAsia="de-DE"/>
        </w:rPr>
        <w:t xml:space="preserve"> der Satzung </w:t>
      </w:r>
      <w:r w:rsidR="003427FA" w:rsidRPr="00831375">
        <w:rPr>
          <w:rFonts w:eastAsia="Times New Roman" w:cstheme="minorHAnsi"/>
          <w:bCs/>
          <w:color w:val="211F1F"/>
          <w:lang w:eastAsia="de-DE"/>
        </w:rPr>
        <w:t xml:space="preserve">darf niemand </w:t>
      </w:r>
      <w:r w:rsidRPr="00831375">
        <w:rPr>
          <w:rFonts w:eastAsia="Times New Roman" w:cstheme="minorHAnsi"/>
          <w:bCs/>
          <w:color w:val="211F1F"/>
          <w:lang w:eastAsia="de-DE"/>
        </w:rPr>
        <w:t xml:space="preserve">gleichzeitig Mitglied im Vorstand und im Kuratorium sein. </w:t>
      </w:r>
    </w:p>
    <w:p w:rsidR="0073640D" w:rsidRPr="00831375" w:rsidRDefault="00DC302F" w:rsidP="00257480">
      <w:pPr>
        <w:pStyle w:val="Listenabsatz"/>
        <w:numPr>
          <w:ilvl w:val="0"/>
          <w:numId w:val="13"/>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Der oder die Vorsitzende und im Verhinderungsfalle der oder die stellvertretende Vorsitzende vertritt die Stiftung jeweils zusammen mit einem weiteren Vorstandsmitglied.</w:t>
      </w:r>
    </w:p>
    <w:p w:rsidR="00336383" w:rsidRPr="00831375" w:rsidRDefault="00DC302F" w:rsidP="003B3DB7">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Zahlungsaufträge werden </w:t>
      </w:r>
      <w:r w:rsidR="00336383" w:rsidRPr="00831375">
        <w:rPr>
          <w:rFonts w:eastAsia="Times New Roman" w:cstheme="minorHAnsi"/>
          <w:bCs/>
          <w:color w:val="211F1F"/>
          <w:lang w:eastAsia="de-DE"/>
        </w:rPr>
        <w:t>immer</w:t>
      </w:r>
      <w:r w:rsidR="00F433E8" w:rsidRPr="00831375">
        <w:rPr>
          <w:rFonts w:eastAsia="Times New Roman" w:cstheme="minorHAnsi"/>
          <w:bCs/>
          <w:color w:val="211F1F"/>
          <w:lang w:eastAsia="de-DE"/>
        </w:rPr>
        <w:t xml:space="preserve"> </w:t>
      </w:r>
      <w:r w:rsidRPr="00831375">
        <w:rPr>
          <w:rFonts w:eastAsia="Times New Roman" w:cstheme="minorHAnsi"/>
          <w:bCs/>
          <w:color w:val="211F1F"/>
          <w:lang w:eastAsia="de-DE"/>
        </w:rPr>
        <w:t>mit zwei Unterschriften erteilt, im elektronischen Zahlungsverkehr mit verteilten elektronischen Signaturen.</w:t>
      </w:r>
      <w:r w:rsidR="00770EFE" w:rsidRPr="00831375">
        <w:rPr>
          <w:rFonts w:eastAsia="Times New Roman" w:cstheme="minorHAnsi"/>
          <w:bCs/>
          <w:color w:val="211F1F"/>
          <w:lang w:eastAsia="de-DE"/>
        </w:rPr>
        <w:t xml:space="preserve"> D</w:t>
      </w:r>
      <w:r w:rsidR="00BD7194" w:rsidRPr="00831375">
        <w:rPr>
          <w:rFonts w:eastAsia="Times New Roman" w:cstheme="minorHAnsi"/>
          <w:bCs/>
          <w:color w:val="211F1F"/>
          <w:lang w:eastAsia="de-DE"/>
        </w:rPr>
        <w:t xml:space="preserve">er Sekretär oder die </w:t>
      </w:r>
      <w:r w:rsidR="00770EFE" w:rsidRPr="00831375">
        <w:rPr>
          <w:rFonts w:eastAsia="Times New Roman" w:cstheme="minorHAnsi"/>
          <w:bCs/>
          <w:color w:val="211F1F"/>
          <w:lang w:eastAsia="de-DE"/>
        </w:rPr>
        <w:t xml:space="preserve">Sekretärin ist bevollmächtigt, </w:t>
      </w:r>
      <w:r w:rsidR="00250808" w:rsidRPr="00831375">
        <w:rPr>
          <w:rFonts w:eastAsia="Times New Roman" w:cstheme="minorHAnsi"/>
          <w:bCs/>
          <w:color w:val="211F1F"/>
          <w:lang w:eastAsia="de-DE"/>
        </w:rPr>
        <w:t xml:space="preserve">im Zahlungsverkehr </w:t>
      </w:r>
      <w:r w:rsidR="00770EFE" w:rsidRPr="00831375">
        <w:rPr>
          <w:rFonts w:eastAsia="Times New Roman" w:cstheme="minorHAnsi"/>
          <w:bCs/>
          <w:color w:val="211F1F"/>
          <w:lang w:eastAsia="de-DE"/>
        </w:rPr>
        <w:t xml:space="preserve">eine der Unterschriften </w:t>
      </w:r>
      <w:r w:rsidR="00250808" w:rsidRPr="00831375">
        <w:rPr>
          <w:rFonts w:eastAsia="Times New Roman" w:cstheme="minorHAnsi"/>
          <w:bCs/>
          <w:color w:val="211F1F"/>
          <w:lang w:eastAsia="de-DE"/>
        </w:rPr>
        <w:t>zu leisten</w:t>
      </w:r>
      <w:r w:rsidR="00770EFE" w:rsidRPr="00831375">
        <w:rPr>
          <w:rFonts w:eastAsia="Times New Roman" w:cstheme="minorHAnsi"/>
          <w:bCs/>
          <w:color w:val="211F1F"/>
          <w:lang w:eastAsia="de-DE"/>
        </w:rPr>
        <w:t>.</w:t>
      </w:r>
      <w:r w:rsidR="002A7EE0" w:rsidRPr="00831375">
        <w:rPr>
          <w:rFonts w:eastAsia="Times New Roman" w:cstheme="minorHAnsi"/>
          <w:bCs/>
          <w:color w:val="211F1F"/>
          <w:lang w:eastAsia="de-DE"/>
        </w:rPr>
        <w:t xml:space="preserve"> </w:t>
      </w:r>
    </w:p>
    <w:p w:rsidR="0073640D" w:rsidRPr="00831375" w:rsidRDefault="00602F06" w:rsidP="003B3DB7">
      <w:pPr>
        <w:pStyle w:val="Listenabsatz"/>
        <w:numPr>
          <w:ilvl w:val="0"/>
          <w:numId w:val="12"/>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Das </w:t>
      </w:r>
      <w:r w:rsidR="0073640D" w:rsidRPr="00831375">
        <w:rPr>
          <w:rFonts w:eastAsia="Times New Roman" w:cstheme="minorHAnsi"/>
          <w:bCs/>
          <w:color w:val="211F1F"/>
          <w:lang w:eastAsia="de-DE"/>
        </w:rPr>
        <w:t xml:space="preserve">Steuerbüro </w:t>
      </w:r>
      <w:r w:rsidRPr="00831375">
        <w:rPr>
          <w:rFonts w:eastAsia="Times New Roman" w:cstheme="minorHAnsi"/>
          <w:bCs/>
          <w:color w:val="211F1F"/>
          <w:lang w:eastAsia="de-DE"/>
        </w:rPr>
        <w:t xml:space="preserve">prüft alle ihm vom Stiftungsbüro übermittelten Kontoauszüge und Belege auf Vollständigkeit und Korrektheit. </w:t>
      </w:r>
    </w:p>
    <w:p w:rsidR="0073640D" w:rsidRPr="00831375" w:rsidRDefault="00770EFE" w:rsidP="00257480">
      <w:pPr>
        <w:pStyle w:val="Listenabsatz"/>
        <w:numPr>
          <w:ilvl w:val="0"/>
          <w:numId w:val="13"/>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color w:val="211F1F"/>
          <w:lang w:eastAsia="de-DE"/>
        </w:rPr>
        <w:t xml:space="preserve">Eine </w:t>
      </w:r>
      <w:r w:rsidR="0073640D" w:rsidRPr="00831375">
        <w:rPr>
          <w:rFonts w:eastAsia="Times New Roman" w:cstheme="minorHAnsi"/>
          <w:color w:val="211F1F"/>
          <w:lang w:eastAsia="de-DE"/>
        </w:rPr>
        <w:t>Wirtschaftsprüfungsgesellschaft</w:t>
      </w:r>
      <w:r w:rsidRPr="00831375">
        <w:rPr>
          <w:rFonts w:eastAsia="Times New Roman" w:cstheme="minorHAnsi"/>
          <w:color w:val="211F1F"/>
          <w:lang w:eastAsia="de-DE"/>
        </w:rPr>
        <w:t xml:space="preserve"> prüft jährlich die Funktionsweise der Kontrollsysteme und berichtet</w:t>
      </w:r>
      <w:r w:rsidR="0073640D" w:rsidRPr="00831375">
        <w:rPr>
          <w:rFonts w:eastAsia="Times New Roman" w:cstheme="minorHAnsi"/>
          <w:color w:val="211F1F"/>
          <w:lang w:eastAsia="de-DE"/>
        </w:rPr>
        <w:t xml:space="preserve"> dem Vorstand und dem Kuratorium.</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sz w:val="26"/>
          <w:szCs w:val="26"/>
          <w:lang w:eastAsia="de-DE"/>
        </w:rPr>
      </w:pPr>
    </w:p>
    <w:p w:rsidR="0073640D" w:rsidRPr="00831375" w:rsidRDefault="009D06D7"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 xml:space="preserve">Gelebte </w:t>
      </w:r>
      <w:r w:rsidR="0073640D" w:rsidRPr="00831375">
        <w:rPr>
          <w:rFonts w:eastAsia="Times New Roman" w:cstheme="minorHAnsi"/>
          <w:b/>
          <w:bCs/>
          <w:color w:val="211F1F"/>
          <w:lang w:eastAsia="de-DE"/>
        </w:rPr>
        <w:t>Transparenz</w:t>
      </w:r>
      <w:r w:rsidRPr="00831375">
        <w:rPr>
          <w:rFonts w:eastAsia="Times New Roman" w:cstheme="minorHAnsi"/>
          <w:b/>
          <w:bCs/>
          <w:color w:val="211F1F"/>
          <w:lang w:eastAsia="de-DE"/>
        </w:rPr>
        <w:t xml:space="preserve"> nach innen und außen</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00640E" w:rsidRPr="00831375" w:rsidRDefault="0000640E"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Die Stiftung handelt transparent nach innen und außen. </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2D2D85" w:rsidRPr="00831375" w:rsidRDefault="0073640D"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t xml:space="preserve">Der Vorstand informiert das Kuratorium zeitnah und umfassend über seine Beschlüsse zur Fördertätigkeit, </w:t>
      </w:r>
      <w:r w:rsidR="00250808" w:rsidRPr="00831375">
        <w:rPr>
          <w:rFonts w:eastAsia="Times New Roman" w:cstheme="minorHAnsi"/>
          <w:bCs/>
          <w:color w:val="211F1F"/>
          <w:lang w:eastAsia="de-DE"/>
        </w:rPr>
        <w:t xml:space="preserve">zur </w:t>
      </w:r>
      <w:r w:rsidRPr="00831375">
        <w:rPr>
          <w:rFonts w:eastAsia="Times New Roman" w:cstheme="minorHAnsi"/>
          <w:bCs/>
          <w:color w:val="211F1F"/>
          <w:lang w:eastAsia="de-DE"/>
        </w:rPr>
        <w:t xml:space="preserve">Vermögensbewirtschaftung und </w:t>
      </w:r>
      <w:r w:rsidR="00250808" w:rsidRPr="00831375">
        <w:rPr>
          <w:rFonts w:eastAsia="Times New Roman" w:cstheme="minorHAnsi"/>
          <w:bCs/>
          <w:color w:val="211F1F"/>
          <w:lang w:eastAsia="de-DE"/>
        </w:rPr>
        <w:t xml:space="preserve">zur </w:t>
      </w:r>
      <w:r w:rsidRPr="00831375">
        <w:rPr>
          <w:rFonts w:eastAsia="Times New Roman" w:cstheme="minorHAnsi"/>
          <w:bCs/>
          <w:color w:val="211F1F"/>
          <w:lang w:eastAsia="de-DE"/>
        </w:rPr>
        <w:t xml:space="preserve">Geschäftsführung sowie über alle sonstigen </w:t>
      </w:r>
      <w:r w:rsidR="00250808" w:rsidRPr="00831375">
        <w:rPr>
          <w:rFonts w:eastAsia="Times New Roman" w:cstheme="minorHAnsi"/>
          <w:bCs/>
          <w:color w:val="211F1F"/>
          <w:lang w:eastAsia="de-DE"/>
        </w:rPr>
        <w:t xml:space="preserve">relevanten </w:t>
      </w:r>
      <w:r w:rsidRPr="00831375">
        <w:rPr>
          <w:rFonts w:eastAsia="Times New Roman" w:cstheme="minorHAnsi"/>
          <w:bCs/>
          <w:color w:val="211F1F"/>
          <w:lang w:eastAsia="de-DE"/>
        </w:rPr>
        <w:t xml:space="preserve">Vorgänge, die </w:t>
      </w:r>
      <w:r w:rsidR="00CE2A9F" w:rsidRPr="00831375">
        <w:rPr>
          <w:rFonts w:eastAsia="Times New Roman" w:cstheme="minorHAnsi"/>
          <w:bCs/>
          <w:color w:val="211F1F"/>
          <w:lang w:eastAsia="de-DE"/>
        </w:rPr>
        <w:t xml:space="preserve">die </w:t>
      </w:r>
      <w:r w:rsidRPr="00831375">
        <w:rPr>
          <w:rFonts w:eastAsia="Times New Roman" w:cstheme="minorHAnsi"/>
          <w:bCs/>
          <w:color w:val="211F1F"/>
          <w:lang w:eastAsia="de-DE"/>
        </w:rPr>
        <w:t xml:space="preserve">Stiftung betreffen. </w:t>
      </w:r>
    </w:p>
    <w:p w:rsidR="0073640D" w:rsidRPr="00831375" w:rsidRDefault="0073640D"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lastRenderedPageBreak/>
        <w:t xml:space="preserve">Der </w:t>
      </w:r>
      <w:r w:rsidR="002D2D85" w:rsidRPr="00831375">
        <w:rPr>
          <w:rFonts w:eastAsia="Times New Roman" w:cstheme="minorHAnsi"/>
          <w:bCs/>
          <w:color w:val="211F1F"/>
          <w:lang w:eastAsia="de-DE"/>
        </w:rPr>
        <w:t xml:space="preserve">oder die </w:t>
      </w:r>
      <w:r w:rsidRPr="00831375">
        <w:rPr>
          <w:rFonts w:eastAsia="Times New Roman" w:cstheme="minorHAnsi"/>
          <w:bCs/>
          <w:color w:val="211F1F"/>
          <w:lang w:eastAsia="de-DE"/>
        </w:rPr>
        <w:t xml:space="preserve">Vorsitzende und </w:t>
      </w:r>
      <w:r w:rsidR="002D2D85" w:rsidRPr="00831375">
        <w:rPr>
          <w:rFonts w:eastAsia="Times New Roman" w:cstheme="minorHAnsi"/>
          <w:bCs/>
          <w:color w:val="211F1F"/>
          <w:lang w:eastAsia="de-DE"/>
        </w:rPr>
        <w:t xml:space="preserve">der oder </w:t>
      </w:r>
      <w:r w:rsidRPr="00831375">
        <w:rPr>
          <w:rFonts w:eastAsia="Times New Roman" w:cstheme="minorHAnsi"/>
          <w:bCs/>
          <w:color w:val="211F1F"/>
          <w:lang w:eastAsia="de-DE"/>
        </w:rPr>
        <w:t>die stellv</w:t>
      </w:r>
      <w:r w:rsidR="00770EFE" w:rsidRPr="00831375">
        <w:rPr>
          <w:rFonts w:eastAsia="Times New Roman" w:cstheme="minorHAnsi"/>
          <w:bCs/>
          <w:color w:val="211F1F"/>
          <w:lang w:eastAsia="de-DE"/>
        </w:rPr>
        <w:t>ertretende</w:t>
      </w:r>
      <w:r w:rsidRPr="00831375">
        <w:rPr>
          <w:rFonts w:eastAsia="Times New Roman" w:cstheme="minorHAnsi"/>
          <w:bCs/>
          <w:color w:val="211F1F"/>
          <w:lang w:eastAsia="de-DE"/>
        </w:rPr>
        <w:t xml:space="preserve"> Vorsitzende </w:t>
      </w:r>
      <w:r w:rsidR="00770EFE" w:rsidRPr="00831375">
        <w:rPr>
          <w:rFonts w:eastAsia="Times New Roman" w:cstheme="minorHAnsi"/>
          <w:bCs/>
          <w:color w:val="211F1F"/>
          <w:lang w:eastAsia="de-DE"/>
        </w:rPr>
        <w:t xml:space="preserve">des Kuratoriums </w:t>
      </w:r>
      <w:r w:rsidRPr="00831375">
        <w:rPr>
          <w:rFonts w:eastAsia="Times New Roman" w:cstheme="minorHAnsi"/>
          <w:bCs/>
          <w:color w:val="211F1F"/>
          <w:lang w:eastAsia="de-DE"/>
        </w:rPr>
        <w:t xml:space="preserve">erhalten </w:t>
      </w:r>
      <w:r w:rsidR="00250808" w:rsidRPr="00831375">
        <w:rPr>
          <w:rFonts w:eastAsia="Times New Roman" w:cstheme="minorHAnsi"/>
          <w:bCs/>
          <w:color w:val="211F1F"/>
          <w:lang w:eastAsia="de-DE"/>
        </w:rPr>
        <w:t xml:space="preserve">vor jeder Vorstandssitzung </w:t>
      </w:r>
      <w:r w:rsidRPr="00831375">
        <w:rPr>
          <w:rFonts w:eastAsia="Times New Roman" w:cstheme="minorHAnsi"/>
          <w:bCs/>
          <w:color w:val="211F1F"/>
          <w:lang w:eastAsia="de-DE"/>
        </w:rPr>
        <w:t xml:space="preserve">die Einladung </w:t>
      </w:r>
      <w:r w:rsidR="002D2D85" w:rsidRPr="00831375">
        <w:rPr>
          <w:rFonts w:eastAsia="Times New Roman" w:cstheme="minorHAnsi"/>
          <w:bCs/>
          <w:color w:val="211F1F"/>
          <w:lang w:eastAsia="de-DE"/>
        </w:rPr>
        <w:t>mit der Tagesordnung</w:t>
      </w:r>
      <w:r w:rsidRPr="00831375">
        <w:rPr>
          <w:rFonts w:eastAsia="Times New Roman" w:cstheme="minorHAnsi"/>
          <w:bCs/>
          <w:color w:val="211F1F"/>
          <w:lang w:eastAsia="de-DE"/>
        </w:rPr>
        <w:t>.</w:t>
      </w:r>
    </w:p>
    <w:p w:rsidR="0073640D" w:rsidRPr="00831375" w:rsidRDefault="0073640D"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t xml:space="preserve">Die Sitzungen des Vorstands sind für </w:t>
      </w:r>
      <w:r w:rsidR="002D2D85" w:rsidRPr="00831375">
        <w:rPr>
          <w:rFonts w:eastAsia="Times New Roman" w:cstheme="minorHAnsi"/>
          <w:bCs/>
          <w:color w:val="211F1F"/>
          <w:lang w:eastAsia="de-DE"/>
        </w:rPr>
        <w:t xml:space="preserve">die </w:t>
      </w:r>
      <w:r w:rsidRPr="00831375">
        <w:rPr>
          <w:rFonts w:eastAsia="Times New Roman" w:cstheme="minorHAnsi"/>
          <w:bCs/>
          <w:color w:val="211F1F"/>
          <w:lang w:eastAsia="de-DE"/>
        </w:rPr>
        <w:t>Mitglieder des Kuratoriums öffentlich.</w:t>
      </w:r>
    </w:p>
    <w:p w:rsidR="00A83AF5" w:rsidRPr="00831375" w:rsidRDefault="00A83AF5"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t>Das Kuratorium protokolliert seine Beschlüsse und übermittelt sie den Mitgliedern der Stiftungsorgane sowie der Stiftungsaufsicht.</w:t>
      </w:r>
    </w:p>
    <w:p w:rsidR="00BB76CD" w:rsidRPr="00831375" w:rsidRDefault="00BB76CD" w:rsidP="00257480">
      <w:pPr>
        <w:pStyle w:val="Listenabsatz"/>
        <w:numPr>
          <w:ilvl w:val="1"/>
          <w:numId w:val="14"/>
        </w:numPr>
        <w:shd w:val="clear" w:color="auto" w:fill="FEFEFE"/>
        <w:spacing w:after="0" w:line="276" w:lineRule="auto"/>
        <w:ind w:left="714" w:hanging="357"/>
        <w:outlineLvl w:val="2"/>
        <w:rPr>
          <w:rFonts w:eastAsia="Times New Roman" w:cstheme="minorHAnsi"/>
          <w:bCs/>
          <w:color w:val="211F1F"/>
          <w:lang w:eastAsia="de-DE"/>
        </w:rPr>
      </w:pPr>
      <w:r w:rsidRPr="00831375">
        <w:rPr>
          <w:rFonts w:eastAsia="Times New Roman" w:cstheme="minorHAnsi"/>
          <w:bCs/>
          <w:color w:val="211F1F"/>
          <w:lang w:eastAsia="de-DE"/>
        </w:rPr>
        <w:t>Beschließt der Vorstand über eine Zuwendung an eine einzelne</w:t>
      </w:r>
      <w:r w:rsidR="00250808" w:rsidRPr="00831375">
        <w:rPr>
          <w:rFonts w:eastAsia="Times New Roman" w:cstheme="minorHAnsi"/>
          <w:bCs/>
          <w:color w:val="211F1F"/>
          <w:lang w:eastAsia="de-DE"/>
        </w:rPr>
        <w:t xml:space="preserve"> Organisation oder Person</w:t>
      </w:r>
      <w:r w:rsidRPr="00831375">
        <w:rPr>
          <w:rFonts w:eastAsia="Times New Roman" w:cstheme="minorHAnsi"/>
          <w:bCs/>
          <w:color w:val="211F1F"/>
          <w:lang w:eastAsia="de-DE"/>
        </w:rPr>
        <w:t xml:space="preserve"> in der Größenordnung von mehr als ein</w:t>
      </w:r>
      <w:r w:rsidR="00CE2A9F" w:rsidRPr="00831375">
        <w:rPr>
          <w:rFonts w:eastAsia="Times New Roman" w:cstheme="minorHAnsi"/>
          <w:bCs/>
          <w:color w:val="211F1F"/>
          <w:lang w:eastAsia="de-DE"/>
        </w:rPr>
        <w:t>em</w:t>
      </w:r>
      <w:r w:rsidRPr="00831375">
        <w:rPr>
          <w:rFonts w:eastAsia="Times New Roman" w:cstheme="minorHAnsi"/>
          <w:bCs/>
          <w:color w:val="211F1F"/>
          <w:lang w:eastAsia="de-DE"/>
        </w:rPr>
        <w:t xml:space="preserve"> Viertel der in dem Geschäftsjahr zur Verfügung st</w:t>
      </w:r>
      <w:r w:rsidR="003427FA" w:rsidRPr="00831375">
        <w:rPr>
          <w:rFonts w:eastAsia="Times New Roman" w:cstheme="minorHAnsi"/>
          <w:bCs/>
          <w:color w:val="211F1F"/>
          <w:lang w:eastAsia="de-DE"/>
        </w:rPr>
        <w:t xml:space="preserve">ehenden Mittel, </w:t>
      </w:r>
      <w:r w:rsidRPr="00831375">
        <w:rPr>
          <w:rFonts w:eastAsia="Times New Roman" w:cstheme="minorHAnsi"/>
          <w:bCs/>
          <w:color w:val="211F1F"/>
          <w:lang w:eastAsia="de-DE"/>
        </w:rPr>
        <w:t xml:space="preserve">hat jedes </w:t>
      </w:r>
      <w:r w:rsidR="00250808" w:rsidRPr="00831375">
        <w:rPr>
          <w:rFonts w:eastAsia="Times New Roman" w:cstheme="minorHAnsi"/>
          <w:bCs/>
          <w:color w:val="211F1F"/>
          <w:lang w:eastAsia="de-DE"/>
        </w:rPr>
        <w:t>Vorstandsm</w:t>
      </w:r>
      <w:r w:rsidRPr="00831375">
        <w:rPr>
          <w:rFonts w:eastAsia="Times New Roman" w:cstheme="minorHAnsi"/>
          <w:bCs/>
          <w:color w:val="211F1F"/>
          <w:lang w:eastAsia="de-DE"/>
        </w:rPr>
        <w:t xml:space="preserve">itglied gemäß </w:t>
      </w:r>
      <w:r w:rsidR="00250808" w:rsidRPr="00831375">
        <w:rPr>
          <w:rFonts w:eastAsia="Times New Roman" w:cstheme="minorHAnsi"/>
          <w:bCs/>
          <w:color w:val="211F1F"/>
          <w:lang w:eastAsia="de-DE"/>
        </w:rPr>
        <w:t xml:space="preserve">§ 7 Absatz 4 der </w:t>
      </w:r>
      <w:r w:rsidRPr="00831375">
        <w:rPr>
          <w:rFonts w:eastAsia="Times New Roman" w:cstheme="minorHAnsi"/>
          <w:bCs/>
          <w:color w:val="211F1F"/>
          <w:lang w:eastAsia="de-DE"/>
        </w:rPr>
        <w:t>Satzung das Recht, darüber eine Kuratoriumsentscheidung zu verlangen.</w:t>
      </w:r>
    </w:p>
    <w:p w:rsidR="00D431E2" w:rsidRPr="00831375" w:rsidRDefault="00D431E2" w:rsidP="00257480">
      <w:pPr>
        <w:pStyle w:val="Listenabsatz"/>
        <w:numPr>
          <w:ilvl w:val="1"/>
          <w:numId w:val="14"/>
        </w:numPr>
        <w:shd w:val="clear" w:color="auto" w:fill="FEFEFE"/>
        <w:spacing w:after="0" w:line="276" w:lineRule="auto"/>
        <w:ind w:left="714" w:hanging="357"/>
        <w:outlineLvl w:val="2"/>
        <w:rPr>
          <w:rFonts w:eastAsia="Times New Roman" w:cstheme="minorHAnsi"/>
          <w:bCs/>
          <w:color w:val="211F1F"/>
          <w:lang w:eastAsia="de-DE"/>
        </w:rPr>
      </w:pPr>
      <w:r w:rsidRPr="00831375">
        <w:rPr>
          <w:rFonts w:eastAsia="Times New Roman" w:cstheme="minorHAnsi"/>
          <w:bCs/>
          <w:color w:val="211F1F"/>
          <w:lang w:eastAsia="de-DE"/>
        </w:rPr>
        <w:t xml:space="preserve">Ist ein Mitglied des Vorstands </w:t>
      </w:r>
      <w:proofErr w:type="spellStart"/>
      <w:r w:rsidR="00BB76CD" w:rsidRPr="00831375">
        <w:rPr>
          <w:rFonts w:eastAsia="Times New Roman" w:cstheme="minorHAnsi"/>
          <w:bCs/>
          <w:color w:val="211F1F"/>
          <w:lang w:eastAsia="de-DE"/>
        </w:rPr>
        <w:t>Empfänger:in</w:t>
      </w:r>
      <w:proofErr w:type="spellEnd"/>
      <w:r w:rsidR="00BB76CD" w:rsidRPr="00831375">
        <w:rPr>
          <w:rFonts w:eastAsia="Times New Roman" w:cstheme="minorHAnsi"/>
          <w:bCs/>
          <w:color w:val="211F1F"/>
          <w:lang w:eastAsia="de-DE"/>
        </w:rPr>
        <w:t xml:space="preserve"> einer Förderung der Stiftung</w:t>
      </w:r>
      <w:r w:rsidRPr="00831375">
        <w:rPr>
          <w:rFonts w:eastAsia="Times New Roman" w:cstheme="minorHAnsi"/>
          <w:bCs/>
          <w:color w:val="211F1F"/>
          <w:lang w:eastAsia="de-DE"/>
        </w:rPr>
        <w:t xml:space="preserve">, muss </w:t>
      </w:r>
      <w:r w:rsidR="00BB76CD" w:rsidRPr="00831375">
        <w:rPr>
          <w:rFonts w:eastAsia="Times New Roman" w:cstheme="minorHAnsi"/>
          <w:bCs/>
          <w:color w:val="211F1F"/>
          <w:lang w:eastAsia="de-DE"/>
        </w:rPr>
        <w:t xml:space="preserve">der Vorstand gemäß </w:t>
      </w:r>
      <w:r w:rsidR="000A4003" w:rsidRPr="00831375">
        <w:rPr>
          <w:rFonts w:eastAsia="Times New Roman" w:cstheme="minorHAnsi"/>
          <w:bCs/>
          <w:color w:val="211F1F"/>
          <w:lang w:eastAsia="de-DE"/>
        </w:rPr>
        <w:t xml:space="preserve">§ 7 Absatz 5 der </w:t>
      </w:r>
      <w:r w:rsidR="00BB76CD" w:rsidRPr="00831375">
        <w:rPr>
          <w:rFonts w:eastAsia="Times New Roman" w:cstheme="minorHAnsi"/>
          <w:bCs/>
          <w:color w:val="211F1F"/>
          <w:lang w:eastAsia="de-DE"/>
        </w:rPr>
        <w:t>Satzung zusätzlich die Zustimmung des oder der</w:t>
      </w:r>
      <w:r w:rsidRPr="00831375">
        <w:rPr>
          <w:rFonts w:eastAsia="Times New Roman" w:cstheme="minorHAnsi"/>
          <w:bCs/>
          <w:color w:val="211F1F"/>
          <w:lang w:eastAsia="de-DE"/>
        </w:rPr>
        <w:t xml:space="preserve"> Vorsitzenden des Kuratoriums ein</w:t>
      </w:r>
      <w:r w:rsidR="00BB76CD" w:rsidRPr="00831375">
        <w:rPr>
          <w:rFonts w:eastAsia="Times New Roman" w:cstheme="minorHAnsi"/>
          <w:bCs/>
          <w:color w:val="211F1F"/>
          <w:lang w:eastAsia="de-DE"/>
        </w:rPr>
        <w:t>holen.</w:t>
      </w:r>
      <w:r w:rsidR="000A4003" w:rsidRPr="00831375">
        <w:rPr>
          <w:rFonts w:eastAsia="Times New Roman" w:cstheme="minorHAnsi"/>
          <w:bCs/>
          <w:color w:val="211F1F"/>
          <w:lang w:eastAsia="de-DE"/>
        </w:rPr>
        <w:t xml:space="preserve"> Die Zustimmung wird protokolliert.</w:t>
      </w:r>
    </w:p>
    <w:p w:rsidR="00250808" w:rsidRPr="00831375" w:rsidRDefault="00250808" w:rsidP="00257480">
      <w:pPr>
        <w:pStyle w:val="Listenabsatz"/>
        <w:numPr>
          <w:ilvl w:val="1"/>
          <w:numId w:val="14"/>
        </w:numPr>
        <w:shd w:val="clear" w:color="auto" w:fill="FEFEFE"/>
        <w:spacing w:after="0" w:line="276" w:lineRule="auto"/>
        <w:ind w:left="714" w:hanging="357"/>
        <w:outlineLvl w:val="2"/>
        <w:rPr>
          <w:rFonts w:eastAsia="Times New Roman" w:cstheme="minorHAnsi"/>
          <w:bCs/>
          <w:color w:val="211F1F"/>
          <w:lang w:eastAsia="de-DE"/>
        </w:rPr>
      </w:pPr>
      <w:r w:rsidRPr="00831375">
        <w:rPr>
          <w:rFonts w:eastAsia="Times New Roman" w:cstheme="minorHAnsi"/>
          <w:bCs/>
          <w:color w:val="211F1F"/>
          <w:lang w:eastAsia="de-DE"/>
        </w:rPr>
        <w:t xml:space="preserve">Rechtsgeschäfte, die das Stiftungsvermögen als Ganzes oder wesentliche Teile davon betreffen, sind nach § 8 Absatz 3 der Satzung nur wirksam bei vorheriger schriftlicher Zustimmung </w:t>
      </w:r>
      <w:r w:rsidR="003427FA" w:rsidRPr="00831375">
        <w:rPr>
          <w:rFonts w:eastAsia="Times New Roman" w:cstheme="minorHAnsi"/>
          <w:bCs/>
          <w:color w:val="211F1F"/>
          <w:lang w:eastAsia="de-DE"/>
        </w:rPr>
        <w:t>des</w:t>
      </w:r>
      <w:r w:rsidRPr="00831375">
        <w:rPr>
          <w:rFonts w:eastAsia="Times New Roman" w:cstheme="minorHAnsi"/>
          <w:bCs/>
          <w:color w:val="211F1F"/>
          <w:lang w:eastAsia="de-DE"/>
        </w:rPr>
        <w:t xml:space="preserve"> </w:t>
      </w:r>
      <w:r w:rsidR="003427FA" w:rsidRPr="00831375">
        <w:rPr>
          <w:rFonts w:eastAsia="Times New Roman" w:cstheme="minorHAnsi"/>
          <w:bCs/>
          <w:color w:val="211F1F"/>
          <w:lang w:eastAsia="de-DE"/>
        </w:rPr>
        <w:t xml:space="preserve">oder der </w:t>
      </w:r>
      <w:r w:rsidRPr="00831375">
        <w:rPr>
          <w:rFonts w:eastAsia="Times New Roman" w:cstheme="minorHAnsi"/>
          <w:bCs/>
          <w:color w:val="211F1F"/>
          <w:lang w:eastAsia="de-DE"/>
        </w:rPr>
        <w:t>Vorsitzenden und eines weiteren Mitglieds des Kuratoriums.</w:t>
      </w:r>
    </w:p>
    <w:p w:rsidR="000B1ADD" w:rsidRPr="00831375" w:rsidRDefault="0073640D"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w:t>
      </w:r>
      <w:r w:rsidR="00A83AF5" w:rsidRPr="00831375">
        <w:rPr>
          <w:rFonts w:eastAsia="Times New Roman" w:cstheme="minorHAnsi"/>
          <w:bCs/>
          <w:color w:val="211F1F"/>
          <w:lang w:eastAsia="de-DE"/>
        </w:rPr>
        <w:t>unterstützt die</w:t>
      </w:r>
      <w:r w:rsidRPr="00831375">
        <w:rPr>
          <w:rFonts w:eastAsia="Times New Roman" w:cstheme="minorHAnsi"/>
          <w:bCs/>
          <w:color w:val="211F1F"/>
          <w:lang w:eastAsia="de-DE"/>
        </w:rPr>
        <w:t xml:space="preserve"> </w:t>
      </w:r>
      <w:r w:rsidR="00A83AF5" w:rsidRPr="00831375">
        <w:rPr>
          <w:rFonts w:eastAsia="Times New Roman" w:cstheme="minorHAnsi"/>
          <w:bCs/>
          <w:color w:val="211F1F"/>
          <w:lang w:eastAsia="de-DE"/>
        </w:rPr>
        <w:t>„</w:t>
      </w:r>
      <w:r w:rsidRPr="00831375">
        <w:rPr>
          <w:rFonts w:eastAsia="Times New Roman" w:cstheme="minorHAnsi"/>
          <w:bCs/>
          <w:color w:val="211F1F"/>
          <w:lang w:eastAsia="de-DE"/>
        </w:rPr>
        <w:t>Initiative Transparente Zivilgesellschaft</w:t>
      </w:r>
      <w:r w:rsidR="00A83AF5" w:rsidRPr="00831375">
        <w:rPr>
          <w:rFonts w:eastAsia="Times New Roman" w:cstheme="minorHAnsi"/>
          <w:bCs/>
          <w:color w:val="211F1F"/>
          <w:lang w:eastAsia="de-DE"/>
        </w:rPr>
        <w:t>“</w:t>
      </w:r>
      <w:r w:rsidR="00770EFE" w:rsidRPr="00831375">
        <w:rPr>
          <w:rFonts w:eastAsia="Times New Roman" w:cstheme="minorHAnsi"/>
          <w:bCs/>
          <w:color w:val="211F1F"/>
          <w:lang w:eastAsia="de-DE"/>
        </w:rPr>
        <w:t xml:space="preserve">. Der Vorstand stellt </w:t>
      </w:r>
      <w:r w:rsidR="003427FA" w:rsidRPr="00831375">
        <w:rPr>
          <w:rFonts w:eastAsia="Times New Roman" w:cstheme="minorHAnsi"/>
          <w:bCs/>
          <w:color w:val="211F1F"/>
          <w:lang w:eastAsia="de-DE"/>
        </w:rPr>
        <w:t xml:space="preserve">gemäß den </w:t>
      </w:r>
      <w:r w:rsidR="00A83AF5" w:rsidRPr="00831375">
        <w:rPr>
          <w:rFonts w:eastAsia="Times New Roman" w:cstheme="minorHAnsi"/>
          <w:bCs/>
          <w:color w:val="211F1F"/>
          <w:lang w:eastAsia="de-DE"/>
        </w:rPr>
        <w:t xml:space="preserve">Anforderungen der Initiative </w:t>
      </w:r>
      <w:r w:rsidR="00770EFE" w:rsidRPr="00831375">
        <w:rPr>
          <w:rFonts w:eastAsia="Times New Roman" w:cstheme="minorHAnsi"/>
          <w:bCs/>
          <w:color w:val="211F1F"/>
          <w:lang w:eastAsia="de-DE"/>
        </w:rPr>
        <w:t xml:space="preserve">der Öffentlichkeit die wesentlichen Informationen über die Stiftung </w:t>
      </w:r>
      <w:r w:rsidR="003427FA" w:rsidRPr="00831375">
        <w:rPr>
          <w:rFonts w:eastAsia="Times New Roman" w:cstheme="minorHAnsi"/>
          <w:bCs/>
          <w:color w:val="211F1F"/>
          <w:lang w:eastAsia="de-DE"/>
        </w:rPr>
        <w:t>auf den Internetseiten www.stiftungmunda.de z</w:t>
      </w:r>
      <w:r w:rsidR="00770EFE" w:rsidRPr="00831375">
        <w:rPr>
          <w:rFonts w:eastAsia="Times New Roman" w:cstheme="minorHAnsi"/>
          <w:bCs/>
          <w:color w:val="211F1F"/>
          <w:lang w:eastAsia="de-DE"/>
        </w:rPr>
        <w:t xml:space="preserve">ur Verfügung. </w:t>
      </w:r>
    </w:p>
    <w:p w:rsidR="0073640D" w:rsidRPr="00831375" w:rsidRDefault="00266052" w:rsidP="00257480">
      <w:pPr>
        <w:pStyle w:val="Listenabsatz"/>
        <w:numPr>
          <w:ilvl w:val="1"/>
          <w:numId w:val="14"/>
        </w:numPr>
        <w:shd w:val="clear" w:color="auto" w:fill="FEFEFE"/>
        <w:spacing w:after="0" w:line="276" w:lineRule="auto"/>
        <w:ind w:left="720"/>
        <w:outlineLvl w:val="2"/>
        <w:rPr>
          <w:rFonts w:eastAsia="Times New Roman" w:cstheme="minorHAnsi"/>
          <w:bCs/>
          <w:color w:val="211F1F"/>
          <w:lang w:eastAsia="de-DE"/>
        </w:rPr>
      </w:pPr>
      <w:r w:rsidRPr="00831375">
        <w:rPr>
          <w:rFonts w:eastAsia="Times New Roman" w:cstheme="minorHAnsi"/>
          <w:bCs/>
          <w:color w:val="211F1F"/>
          <w:lang w:eastAsia="de-DE"/>
        </w:rPr>
        <w:t xml:space="preserve">Die Stiftung legt darüber hinaus ihren vollständigen Jahresbericht, ihr </w:t>
      </w:r>
      <w:r w:rsidR="003427FA" w:rsidRPr="00831375">
        <w:rPr>
          <w:rFonts w:eastAsia="Times New Roman" w:cstheme="minorHAnsi"/>
          <w:bCs/>
          <w:color w:val="211F1F"/>
          <w:lang w:eastAsia="de-DE"/>
        </w:rPr>
        <w:t>Vermögensp</w:t>
      </w:r>
      <w:r w:rsidRPr="00831375">
        <w:rPr>
          <w:rFonts w:eastAsia="Times New Roman" w:cstheme="minorHAnsi"/>
          <w:bCs/>
          <w:color w:val="211F1F"/>
          <w:lang w:eastAsia="de-DE"/>
        </w:rPr>
        <w:t xml:space="preserve">ortfolio und ihre Anlagerichtlinien auf der </w:t>
      </w:r>
      <w:r w:rsidR="00250808" w:rsidRPr="00831375">
        <w:rPr>
          <w:rFonts w:eastAsia="Times New Roman" w:cstheme="minorHAnsi"/>
          <w:bCs/>
          <w:color w:val="211F1F"/>
          <w:lang w:eastAsia="de-DE"/>
        </w:rPr>
        <w:t>Website</w:t>
      </w:r>
      <w:r w:rsidRPr="00831375">
        <w:rPr>
          <w:rFonts w:eastAsia="Times New Roman" w:cstheme="minorHAnsi"/>
          <w:bCs/>
          <w:color w:val="211F1F"/>
          <w:lang w:eastAsia="de-DE"/>
        </w:rPr>
        <w:t xml:space="preserve"> der Stiftung offen. </w:t>
      </w:r>
    </w:p>
    <w:p w:rsidR="00B81C6C" w:rsidRPr="00831375" w:rsidRDefault="00B81C6C" w:rsidP="00257480">
      <w:pPr>
        <w:pStyle w:val="Listenabsatz"/>
        <w:shd w:val="clear" w:color="auto" w:fill="FEFEFE"/>
        <w:spacing w:after="0" w:line="276" w:lineRule="auto"/>
        <w:ind w:left="360"/>
        <w:outlineLvl w:val="2"/>
        <w:rPr>
          <w:rFonts w:eastAsia="Times New Roman" w:cstheme="minorHAnsi"/>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
          <w:bCs/>
          <w:color w:val="211F1F"/>
          <w:lang w:eastAsia="de-DE"/>
        </w:rPr>
      </w:pPr>
      <w:r w:rsidRPr="00831375">
        <w:rPr>
          <w:rFonts w:eastAsia="Times New Roman" w:cstheme="minorHAnsi"/>
          <w:b/>
          <w:bCs/>
          <w:color w:val="211F1F"/>
          <w:lang w:eastAsia="de-DE"/>
        </w:rPr>
        <w:t xml:space="preserve">Antragstellende </w:t>
      </w:r>
      <w:r w:rsidR="009D06D7" w:rsidRPr="00831375">
        <w:rPr>
          <w:rFonts w:eastAsia="Times New Roman" w:cstheme="minorHAnsi"/>
          <w:b/>
          <w:bCs/>
          <w:color w:val="211F1F"/>
          <w:lang w:eastAsia="de-DE"/>
        </w:rPr>
        <w:t xml:space="preserve">sind </w:t>
      </w:r>
      <w:proofErr w:type="spellStart"/>
      <w:proofErr w:type="gramStart"/>
      <w:r w:rsidR="00C62CEB" w:rsidRPr="00831375">
        <w:rPr>
          <w:rFonts w:eastAsia="Times New Roman" w:cstheme="minorHAnsi"/>
          <w:b/>
          <w:bCs/>
          <w:color w:val="211F1F"/>
          <w:lang w:eastAsia="de-DE"/>
        </w:rPr>
        <w:t>Partner:innen</w:t>
      </w:r>
      <w:proofErr w:type="spellEnd"/>
      <w:proofErr w:type="gramEnd"/>
      <w:r w:rsidR="00C62CEB" w:rsidRPr="00831375">
        <w:rPr>
          <w:rFonts w:eastAsia="Times New Roman" w:cstheme="minorHAnsi"/>
          <w:b/>
          <w:bCs/>
          <w:color w:val="211F1F"/>
          <w:lang w:eastAsia="de-DE"/>
        </w:rPr>
        <w:t xml:space="preserve"> der Stiftung</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3D2041" w:rsidRPr="00831375" w:rsidRDefault="003D2041"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Organisationen</w:t>
      </w:r>
      <w:r w:rsidR="006C0A2F" w:rsidRPr="00831375">
        <w:rPr>
          <w:rFonts w:eastAsia="Times New Roman" w:cstheme="minorHAnsi"/>
          <w:bCs/>
          <w:i/>
          <w:color w:val="211F1F"/>
          <w:lang w:eastAsia="de-DE"/>
        </w:rPr>
        <w:t xml:space="preserve"> und Einzelpersonen</w:t>
      </w:r>
      <w:r w:rsidRPr="00831375">
        <w:rPr>
          <w:rFonts w:eastAsia="Times New Roman" w:cstheme="minorHAnsi"/>
          <w:bCs/>
          <w:i/>
          <w:color w:val="211F1F"/>
          <w:lang w:eastAsia="de-DE"/>
        </w:rPr>
        <w:t xml:space="preserve">, die bei der Stiftung Fördermittel beantragen, </w:t>
      </w:r>
      <w:r w:rsidR="00C63DE7" w:rsidRPr="00831375">
        <w:rPr>
          <w:rFonts w:eastAsia="Times New Roman" w:cstheme="minorHAnsi"/>
          <w:bCs/>
          <w:i/>
          <w:color w:val="211F1F"/>
          <w:lang w:eastAsia="de-DE"/>
        </w:rPr>
        <w:t xml:space="preserve">behandeln die Organe und Mitarbeitenden der </w:t>
      </w:r>
      <w:r w:rsidR="0055490A" w:rsidRPr="00831375">
        <w:rPr>
          <w:rFonts w:eastAsia="Times New Roman" w:cstheme="minorHAnsi"/>
          <w:bCs/>
          <w:i/>
          <w:color w:val="211F1F"/>
          <w:lang w:eastAsia="de-DE"/>
        </w:rPr>
        <w:t>Stiftung</w:t>
      </w:r>
      <w:r w:rsidRPr="00831375">
        <w:rPr>
          <w:rFonts w:eastAsia="Times New Roman" w:cstheme="minorHAnsi"/>
          <w:bCs/>
          <w:i/>
          <w:color w:val="211F1F"/>
          <w:lang w:eastAsia="de-DE"/>
        </w:rPr>
        <w:t xml:space="preserve"> als </w:t>
      </w:r>
      <w:proofErr w:type="spellStart"/>
      <w:proofErr w:type="gramStart"/>
      <w:r w:rsidRPr="00831375">
        <w:rPr>
          <w:rFonts w:eastAsia="Times New Roman" w:cstheme="minorHAnsi"/>
          <w:bCs/>
          <w:i/>
          <w:color w:val="211F1F"/>
          <w:lang w:eastAsia="de-DE"/>
        </w:rPr>
        <w:t>Partner</w:t>
      </w:r>
      <w:r w:rsidR="00C63DE7" w:rsidRPr="00831375">
        <w:rPr>
          <w:rFonts w:eastAsia="Times New Roman" w:cstheme="minorHAnsi"/>
          <w:bCs/>
          <w:i/>
          <w:color w:val="211F1F"/>
          <w:lang w:eastAsia="de-DE"/>
        </w:rPr>
        <w:t>:innen</w:t>
      </w:r>
      <w:proofErr w:type="spellEnd"/>
      <w:proofErr w:type="gramEnd"/>
      <w:r w:rsidRPr="00831375">
        <w:rPr>
          <w:rFonts w:eastAsia="Times New Roman" w:cstheme="minorHAnsi"/>
          <w:bCs/>
          <w:i/>
          <w:color w:val="211F1F"/>
          <w:lang w:eastAsia="de-DE"/>
        </w:rPr>
        <w:t xml:space="preserve"> zur Verwirklichung de</w:t>
      </w:r>
      <w:r w:rsidR="000A4003" w:rsidRPr="00831375">
        <w:rPr>
          <w:rFonts w:eastAsia="Times New Roman" w:cstheme="minorHAnsi"/>
          <w:bCs/>
          <w:i/>
          <w:color w:val="211F1F"/>
          <w:lang w:eastAsia="de-DE"/>
        </w:rPr>
        <w:t>s</w:t>
      </w:r>
      <w:r w:rsidRPr="00831375">
        <w:rPr>
          <w:rFonts w:eastAsia="Times New Roman" w:cstheme="minorHAnsi"/>
          <w:bCs/>
          <w:i/>
          <w:color w:val="211F1F"/>
          <w:lang w:eastAsia="de-DE"/>
        </w:rPr>
        <w:t xml:space="preserve"> Stiftungszweck</w:t>
      </w:r>
      <w:r w:rsidR="000A4003" w:rsidRPr="00831375">
        <w:rPr>
          <w:rFonts w:eastAsia="Times New Roman" w:cstheme="minorHAnsi"/>
          <w:bCs/>
          <w:i/>
          <w:color w:val="211F1F"/>
          <w:lang w:eastAsia="de-DE"/>
        </w:rPr>
        <w:t>s</w:t>
      </w:r>
      <w:r w:rsidRPr="00831375">
        <w:rPr>
          <w:rFonts w:eastAsia="Times New Roman" w:cstheme="minorHAnsi"/>
          <w:bCs/>
          <w:i/>
          <w:color w:val="211F1F"/>
          <w:lang w:eastAsia="de-DE"/>
        </w:rPr>
        <w: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B81C6C" w:rsidRPr="00831375" w:rsidRDefault="000B1ADD" w:rsidP="00257480">
      <w:pPr>
        <w:pStyle w:val="Listenabsatz"/>
        <w:numPr>
          <w:ilvl w:val="0"/>
          <w:numId w:val="15"/>
        </w:numPr>
        <w:spacing w:after="0"/>
        <w:rPr>
          <w:rFonts w:eastAsia="Times New Roman" w:cstheme="minorHAnsi"/>
          <w:bCs/>
          <w:color w:val="211F1F"/>
          <w:lang w:eastAsia="de-DE"/>
        </w:rPr>
      </w:pPr>
      <w:r w:rsidRPr="00831375">
        <w:rPr>
          <w:rFonts w:eastAsia="Times New Roman" w:cstheme="minorHAnsi"/>
          <w:bCs/>
          <w:color w:val="211F1F"/>
          <w:lang w:eastAsia="de-DE"/>
        </w:rPr>
        <w:t>Über die</w:t>
      </w:r>
      <w:r w:rsidR="00B81C6C" w:rsidRPr="00831375">
        <w:rPr>
          <w:rFonts w:eastAsia="Times New Roman" w:cstheme="minorHAnsi"/>
          <w:bCs/>
          <w:color w:val="211F1F"/>
          <w:lang w:eastAsia="de-DE"/>
        </w:rPr>
        <w:t xml:space="preserve"> Website der Stiftung sind die Förderbedingungen, das Antrags</w:t>
      </w:r>
      <w:r w:rsidR="00B1761B" w:rsidRPr="00831375">
        <w:rPr>
          <w:rFonts w:eastAsia="Times New Roman" w:cstheme="minorHAnsi"/>
          <w:bCs/>
          <w:color w:val="211F1F"/>
          <w:lang w:eastAsia="de-DE"/>
        </w:rPr>
        <w:t>- und Auszahlungs</w:t>
      </w:r>
      <w:r w:rsidR="00B81C6C" w:rsidRPr="00831375">
        <w:rPr>
          <w:rFonts w:eastAsia="Times New Roman" w:cstheme="minorHAnsi"/>
          <w:bCs/>
          <w:color w:val="211F1F"/>
          <w:lang w:eastAsia="de-DE"/>
        </w:rPr>
        <w:t>verfahren, die nächsten Termine</w:t>
      </w:r>
      <w:r w:rsidR="00B1761B" w:rsidRPr="00831375">
        <w:rPr>
          <w:rFonts w:eastAsia="Times New Roman" w:cstheme="minorHAnsi"/>
          <w:bCs/>
          <w:color w:val="211F1F"/>
          <w:lang w:eastAsia="de-DE"/>
        </w:rPr>
        <w:t xml:space="preserve">, in denen der Vorstand über </w:t>
      </w:r>
      <w:r w:rsidR="00B81C6C" w:rsidRPr="00831375">
        <w:rPr>
          <w:rFonts w:eastAsia="Times New Roman" w:cstheme="minorHAnsi"/>
          <w:bCs/>
          <w:color w:val="211F1F"/>
          <w:lang w:eastAsia="de-DE"/>
        </w:rPr>
        <w:t xml:space="preserve">Förderanträge </w:t>
      </w:r>
      <w:r w:rsidR="00B1761B" w:rsidRPr="00831375">
        <w:rPr>
          <w:rFonts w:eastAsia="Times New Roman" w:cstheme="minorHAnsi"/>
          <w:bCs/>
          <w:color w:val="211F1F"/>
          <w:lang w:eastAsia="de-DE"/>
        </w:rPr>
        <w:t xml:space="preserve">entscheidet, </w:t>
      </w:r>
      <w:r w:rsidR="00B81C6C" w:rsidRPr="00831375">
        <w:rPr>
          <w:rFonts w:eastAsia="Times New Roman" w:cstheme="minorHAnsi"/>
          <w:bCs/>
          <w:color w:val="211F1F"/>
          <w:lang w:eastAsia="de-DE"/>
        </w:rPr>
        <w:t xml:space="preserve">sowie die Formulare </w:t>
      </w:r>
      <w:r w:rsidR="000A4003" w:rsidRPr="00831375">
        <w:rPr>
          <w:rFonts w:eastAsia="Times New Roman" w:cstheme="minorHAnsi"/>
          <w:bCs/>
          <w:color w:val="211F1F"/>
          <w:lang w:eastAsia="de-DE"/>
        </w:rPr>
        <w:t xml:space="preserve">für </w:t>
      </w:r>
      <w:r w:rsidR="00B81C6C" w:rsidRPr="00831375">
        <w:rPr>
          <w:rFonts w:eastAsia="Times New Roman" w:cstheme="minorHAnsi"/>
          <w:bCs/>
          <w:color w:val="211F1F"/>
          <w:lang w:eastAsia="de-DE"/>
        </w:rPr>
        <w:t xml:space="preserve">Förderanträge </w:t>
      </w:r>
      <w:r w:rsidR="000A4003" w:rsidRPr="00831375">
        <w:rPr>
          <w:rFonts w:eastAsia="Times New Roman" w:cstheme="minorHAnsi"/>
          <w:bCs/>
          <w:color w:val="211F1F"/>
          <w:lang w:eastAsia="de-DE"/>
        </w:rPr>
        <w:t xml:space="preserve">und </w:t>
      </w:r>
      <w:r w:rsidR="00B1761B" w:rsidRPr="00831375">
        <w:rPr>
          <w:rFonts w:eastAsia="Times New Roman" w:cstheme="minorHAnsi"/>
          <w:bCs/>
          <w:color w:val="211F1F"/>
          <w:lang w:eastAsia="de-DE"/>
        </w:rPr>
        <w:t>Verwendungsn</w:t>
      </w:r>
      <w:r w:rsidR="00B81C6C" w:rsidRPr="00831375">
        <w:rPr>
          <w:rFonts w:eastAsia="Times New Roman" w:cstheme="minorHAnsi"/>
          <w:bCs/>
          <w:color w:val="211F1F"/>
          <w:lang w:eastAsia="de-DE"/>
        </w:rPr>
        <w:t>achweise öffentlich zugänglich.</w:t>
      </w:r>
      <w:r w:rsidR="00B1761B" w:rsidRPr="00831375">
        <w:rPr>
          <w:rFonts w:eastAsia="Times New Roman" w:cstheme="minorHAnsi"/>
          <w:bCs/>
          <w:color w:val="211F1F"/>
          <w:lang w:eastAsia="de-DE"/>
        </w:rPr>
        <w:t xml:space="preserve"> Potenzielle </w:t>
      </w:r>
      <w:proofErr w:type="spellStart"/>
      <w:proofErr w:type="gramStart"/>
      <w:r w:rsidR="00B1761B" w:rsidRPr="00831375">
        <w:rPr>
          <w:rFonts w:eastAsia="Times New Roman" w:cstheme="minorHAnsi"/>
          <w:bCs/>
          <w:color w:val="211F1F"/>
          <w:lang w:eastAsia="de-DE"/>
        </w:rPr>
        <w:t>Antragsteller:innen</w:t>
      </w:r>
      <w:proofErr w:type="spellEnd"/>
      <w:proofErr w:type="gramEnd"/>
      <w:r w:rsidR="00B1761B" w:rsidRPr="00831375">
        <w:rPr>
          <w:rFonts w:eastAsia="Times New Roman" w:cstheme="minorHAnsi"/>
          <w:bCs/>
          <w:color w:val="211F1F"/>
          <w:lang w:eastAsia="de-DE"/>
        </w:rPr>
        <w:t xml:space="preserve"> können sich so </w:t>
      </w:r>
      <w:r w:rsidR="000A4003" w:rsidRPr="00831375">
        <w:rPr>
          <w:rFonts w:eastAsia="Times New Roman" w:cstheme="minorHAnsi"/>
          <w:bCs/>
          <w:color w:val="211F1F"/>
          <w:lang w:eastAsia="de-DE"/>
        </w:rPr>
        <w:t xml:space="preserve">jederzeit umfassend </w:t>
      </w:r>
      <w:r w:rsidR="00B1761B" w:rsidRPr="00831375">
        <w:rPr>
          <w:rFonts w:eastAsia="Times New Roman" w:cstheme="minorHAnsi"/>
          <w:bCs/>
          <w:color w:val="211F1F"/>
          <w:lang w:eastAsia="de-DE"/>
        </w:rPr>
        <w:t>über die Förderpraxis der Stiftung informieren.</w:t>
      </w:r>
    </w:p>
    <w:p w:rsidR="00B1761B" w:rsidRPr="00831375" w:rsidRDefault="00B81C6C" w:rsidP="00257480">
      <w:pPr>
        <w:pStyle w:val="Listenabsatz"/>
        <w:numPr>
          <w:ilvl w:val="0"/>
          <w:numId w:val="15"/>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Das Stiftungsbüro ist an zwei Tagen der Woche für Anfragen </w:t>
      </w:r>
      <w:r w:rsidR="00B1761B" w:rsidRPr="00831375">
        <w:rPr>
          <w:rFonts w:eastAsia="Times New Roman" w:cstheme="minorHAnsi"/>
          <w:bCs/>
          <w:color w:val="211F1F"/>
          <w:lang w:eastAsia="de-DE"/>
        </w:rPr>
        <w:t xml:space="preserve">zur Stiftungsförderung </w:t>
      </w:r>
      <w:r w:rsidRPr="00831375">
        <w:rPr>
          <w:rFonts w:eastAsia="Times New Roman" w:cstheme="minorHAnsi"/>
          <w:bCs/>
          <w:color w:val="211F1F"/>
          <w:lang w:eastAsia="de-DE"/>
        </w:rPr>
        <w:t xml:space="preserve">erreichbar. </w:t>
      </w:r>
      <w:r w:rsidR="00B1761B" w:rsidRPr="00831375">
        <w:rPr>
          <w:rFonts w:eastAsia="Times New Roman" w:cstheme="minorHAnsi"/>
          <w:bCs/>
          <w:color w:val="211F1F"/>
          <w:lang w:eastAsia="de-DE"/>
        </w:rPr>
        <w:t>Nachrichten können außerhalb der Bürozeiten auf dem Anrufbeantworter hinterlassen oder per E-Mail übermittelt werden. Das Stiftungsbüro antwortet zeitnah.</w:t>
      </w:r>
    </w:p>
    <w:p w:rsidR="0073640D" w:rsidRPr="00831375" w:rsidRDefault="00B1761B" w:rsidP="00257480">
      <w:pPr>
        <w:pStyle w:val="Listenabsatz"/>
        <w:numPr>
          <w:ilvl w:val="0"/>
          <w:numId w:val="15"/>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Auf Förderanfragen </w:t>
      </w:r>
      <w:r w:rsidR="00B81C6C" w:rsidRPr="00831375">
        <w:rPr>
          <w:rFonts w:eastAsia="Times New Roman" w:cstheme="minorHAnsi"/>
          <w:bCs/>
          <w:color w:val="211F1F"/>
          <w:lang w:eastAsia="de-DE"/>
        </w:rPr>
        <w:t>reagiert das Stiftungsbüro zugewandt</w:t>
      </w:r>
      <w:r w:rsidRPr="00831375">
        <w:rPr>
          <w:rFonts w:eastAsia="Times New Roman" w:cstheme="minorHAnsi"/>
          <w:bCs/>
          <w:color w:val="211F1F"/>
          <w:lang w:eastAsia="de-DE"/>
        </w:rPr>
        <w:t xml:space="preserve"> und unterstützend</w:t>
      </w:r>
      <w:r w:rsidR="00B81C6C" w:rsidRPr="00831375">
        <w:rPr>
          <w:rFonts w:eastAsia="Times New Roman" w:cstheme="minorHAnsi"/>
          <w:bCs/>
          <w:color w:val="211F1F"/>
          <w:lang w:eastAsia="de-DE"/>
        </w:rPr>
        <w:t>.</w:t>
      </w:r>
    </w:p>
    <w:p w:rsidR="0073640D" w:rsidRPr="00831375" w:rsidRDefault="00B81C6C" w:rsidP="00257480">
      <w:pPr>
        <w:pStyle w:val="Listenabsatz"/>
        <w:numPr>
          <w:ilvl w:val="0"/>
          <w:numId w:val="15"/>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In Einzelfällen </w:t>
      </w:r>
      <w:r w:rsidR="00B1761B" w:rsidRPr="00831375">
        <w:rPr>
          <w:rFonts w:eastAsia="Times New Roman" w:cstheme="minorHAnsi"/>
          <w:bCs/>
          <w:color w:val="211F1F"/>
          <w:lang w:eastAsia="de-DE"/>
        </w:rPr>
        <w:t xml:space="preserve">lädt der Vorstand </w:t>
      </w:r>
      <w:proofErr w:type="spellStart"/>
      <w:proofErr w:type="gramStart"/>
      <w:r w:rsidRPr="00831375">
        <w:rPr>
          <w:rFonts w:eastAsia="Times New Roman" w:cstheme="minorHAnsi"/>
          <w:bCs/>
          <w:color w:val="211F1F"/>
          <w:lang w:eastAsia="de-DE"/>
        </w:rPr>
        <w:t>Antragsteller:innen</w:t>
      </w:r>
      <w:proofErr w:type="spellEnd"/>
      <w:proofErr w:type="gramEnd"/>
      <w:r w:rsidRPr="00831375">
        <w:rPr>
          <w:rFonts w:eastAsia="Times New Roman" w:cstheme="minorHAnsi"/>
          <w:bCs/>
          <w:color w:val="211F1F"/>
          <w:lang w:eastAsia="de-DE"/>
        </w:rPr>
        <w:t xml:space="preserve"> zu Vorstandsitzung</w:t>
      </w:r>
      <w:r w:rsidR="000A4003" w:rsidRPr="00831375">
        <w:rPr>
          <w:rFonts w:eastAsia="Times New Roman" w:cstheme="minorHAnsi"/>
          <w:bCs/>
          <w:color w:val="211F1F"/>
          <w:lang w:eastAsia="de-DE"/>
        </w:rPr>
        <w:t>en</w:t>
      </w:r>
      <w:r w:rsidRPr="00831375">
        <w:rPr>
          <w:rFonts w:eastAsia="Times New Roman" w:cstheme="minorHAnsi"/>
          <w:bCs/>
          <w:color w:val="211F1F"/>
          <w:lang w:eastAsia="de-DE"/>
        </w:rPr>
        <w:t xml:space="preserve"> ein</w:t>
      </w:r>
      <w:r w:rsidR="00B1761B" w:rsidRPr="00831375">
        <w:rPr>
          <w:rFonts w:eastAsia="Times New Roman" w:cstheme="minorHAnsi"/>
          <w:bCs/>
          <w:color w:val="211F1F"/>
          <w:lang w:eastAsia="de-DE"/>
        </w:rPr>
        <w:t>, um Fragen</w:t>
      </w:r>
      <w:r w:rsidR="009B5AD7" w:rsidRPr="00831375">
        <w:rPr>
          <w:rFonts w:eastAsia="Times New Roman" w:cstheme="minorHAnsi"/>
          <w:bCs/>
          <w:color w:val="211F1F"/>
          <w:lang w:eastAsia="de-DE"/>
        </w:rPr>
        <w:t>, die im Förderantrag</w:t>
      </w:r>
      <w:r w:rsidR="00B1761B" w:rsidRPr="00831375">
        <w:rPr>
          <w:rFonts w:eastAsia="Times New Roman" w:cstheme="minorHAnsi"/>
          <w:bCs/>
          <w:color w:val="211F1F"/>
          <w:lang w:eastAsia="de-DE"/>
        </w:rPr>
        <w:t xml:space="preserve"> </w:t>
      </w:r>
      <w:r w:rsidR="009E099A" w:rsidRPr="00831375">
        <w:rPr>
          <w:rFonts w:eastAsia="Times New Roman" w:cstheme="minorHAnsi"/>
          <w:bCs/>
          <w:color w:val="211F1F"/>
          <w:lang w:eastAsia="de-DE"/>
        </w:rPr>
        <w:t>offengeblieben</w:t>
      </w:r>
      <w:r w:rsidR="009B5AD7" w:rsidRPr="00831375">
        <w:rPr>
          <w:rFonts w:eastAsia="Times New Roman" w:cstheme="minorHAnsi"/>
          <w:bCs/>
          <w:color w:val="211F1F"/>
          <w:lang w:eastAsia="de-DE"/>
        </w:rPr>
        <w:t xml:space="preserve"> sind, im direkten Gespräch </w:t>
      </w:r>
      <w:r w:rsidR="00B1761B" w:rsidRPr="00831375">
        <w:rPr>
          <w:rFonts w:eastAsia="Times New Roman" w:cstheme="minorHAnsi"/>
          <w:bCs/>
          <w:color w:val="211F1F"/>
          <w:lang w:eastAsia="de-DE"/>
        </w:rPr>
        <w:t xml:space="preserve">zu klären. </w:t>
      </w:r>
      <w:r w:rsidRPr="00831375">
        <w:rPr>
          <w:rFonts w:eastAsia="Times New Roman" w:cstheme="minorHAnsi"/>
          <w:bCs/>
          <w:color w:val="211F1F"/>
          <w:lang w:eastAsia="de-DE"/>
        </w:rPr>
        <w:t xml:space="preserve">Die Stiftung übernimmt </w:t>
      </w:r>
      <w:r w:rsidR="00B1761B" w:rsidRPr="00831375">
        <w:rPr>
          <w:rFonts w:eastAsia="Times New Roman" w:cstheme="minorHAnsi"/>
          <w:bCs/>
          <w:color w:val="211F1F"/>
          <w:lang w:eastAsia="de-DE"/>
        </w:rPr>
        <w:t xml:space="preserve">in diesen Fällen </w:t>
      </w:r>
      <w:r w:rsidRPr="00831375">
        <w:rPr>
          <w:rFonts w:eastAsia="Times New Roman" w:cstheme="minorHAnsi"/>
          <w:bCs/>
          <w:color w:val="211F1F"/>
          <w:lang w:eastAsia="de-DE"/>
        </w:rPr>
        <w:t xml:space="preserve">die Reisekosten </w:t>
      </w:r>
      <w:r w:rsidR="003427FA" w:rsidRPr="00831375">
        <w:rPr>
          <w:rFonts w:eastAsia="Times New Roman" w:cstheme="minorHAnsi"/>
          <w:bCs/>
          <w:color w:val="211F1F"/>
          <w:lang w:eastAsia="de-DE"/>
        </w:rPr>
        <w:t xml:space="preserve">– </w:t>
      </w:r>
      <w:r w:rsidRPr="00831375">
        <w:rPr>
          <w:rFonts w:eastAsia="Times New Roman" w:cstheme="minorHAnsi"/>
          <w:bCs/>
          <w:color w:val="211F1F"/>
          <w:lang w:eastAsia="de-DE"/>
        </w:rPr>
        <w:t>unabhängig vom Ausgang der Entscheidung über den Förderantrag.</w:t>
      </w:r>
    </w:p>
    <w:p w:rsidR="00605335" w:rsidRPr="00831375" w:rsidRDefault="00B81C6C" w:rsidP="00F6585F">
      <w:pPr>
        <w:pStyle w:val="Listenabsatz"/>
        <w:numPr>
          <w:ilvl w:val="0"/>
          <w:numId w:val="15"/>
        </w:numPr>
        <w:shd w:val="clear" w:color="auto" w:fill="FEFEFE"/>
        <w:spacing w:after="0" w:line="276" w:lineRule="auto"/>
        <w:ind w:left="714" w:hanging="357"/>
        <w:outlineLvl w:val="2"/>
        <w:rPr>
          <w:rFonts w:eastAsia="Times New Roman" w:cstheme="minorHAnsi"/>
          <w:b/>
          <w:bCs/>
          <w:color w:val="211F1F"/>
          <w:lang w:eastAsia="de-DE"/>
        </w:rPr>
      </w:pPr>
      <w:r w:rsidRPr="00831375">
        <w:rPr>
          <w:rFonts w:eastAsia="Times New Roman" w:cstheme="minorHAnsi"/>
          <w:bCs/>
          <w:color w:val="211F1F"/>
          <w:lang w:eastAsia="de-DE"/>
        </w:rPr>
        <w:t>J</w:t>
      </w:r>
      <w:r w:rsidR="0073640D" w:rsidRPr="00831375">
        <w:rPr>
          <w:rFonts w:eastAsia="Times New Roman" w:cstheme="minorHAnsi"/>
          <w:bCs/>
          <w:color w:val="211F1F"/>
          <w:lang w:eastAsia="de-DE"/>
        </w:rPr>
        <w:t xml:space="preserve">eder </w:t>
      </w:r>
      <w:r w:rsidRPr="00831375">
        <w:rPr>
          <w:rFonts w:eastAsia="Times New Roman" w:cstheme="minorHAnsi"/>
          <w:bCs/>
          <w:color w:val="211F1F"/>
          <w:lang w:eastAsia="de-DE"/>
        </w:rPr>
        <w:t>Förderantrag</w:t>
      </w:r>
      <w:r w:rsidR="0073640D" w:rsidRPr="00831375">
        <w:rPr>
          <w:rFonts w:eastAsia="Times New Roman" w:cstheme="minorHAnsi"/>
          <w:bCs/>
          <w:color w:val="211F1F"/>
          <w:lang w:eastAsia="de-DE"/>
        </w:rPr>
        <w:t xml:space="preserve"> wird </w:t>
      </w:r>
      <w:r w:rsidRPr="00831375">
        <w:rPr>
          <w:rFonts w:eastAsia="Times New Roman" w:cstheme="minorHAnsi"/>
          <w:bCs/>
          <w:color w:val="211F1F"/>
          <w:lang w:eastAsia="de-DE"/>
        </w:rPr>
        <w:t xml:space="preserve">schriftlich </w:t>
      </w:r>
      <w:r w:rsidR="0073640D" w:rsidRPr="00831375">
        <w:rPr>
          <w:rFonts w:eastAsia="Times New Roman" w:cstheme="minorHAnsi"/>
          <w:bCs/>
          <w:color w:val="211F1F"/>
          <w:lang w:eastAsia="de-DE"/>
        </w:rPr>
        <w:t xml:space="preserve">beantwortet, </w:t>
      </w:r>
      <w:r w:rsidRPr="00831375">
        <w:rPr>
          <w:rFonts w:eastAsia="Times New Roman" w:cstheme="minorHAnsi"/>
          <w:bCs/>
          <w:color w:val="211F1F"/>
          <w:lang w:eastAsia="de-DE"/>
        </w:rPr>
        <w:t xml:space="preserve">in der Regel innerhalb von </w:t>
      </w:r>
      <w:r w:rsidR="00B1761B" w:rsidRPr="00831375">
        <w:rPr>
          <w:rFonts w:eastAsia="Times New Roman" w:cstheme="minorHAnsi"/>
          <w:bCs/>
          <w:color w:val="211F1F"/>
          <w:lang w:eastAsia="de-DE"/>
        </w:rPr>
        <w:t xml:space="preserve">drei Tagen nach </w:t>
      </w:r>
      <w:r w:rsidR="009B5AD7" w:rsidRPr="00831375">
        <w:rPr>
          <w:rFonts w:eastAsia="Times New Roman" w:cstheme="minorHAnsi"/>
          <w:bCs/>
          <w:color w:val="211F1F"/>
          <w:lang w:eastAsia="de-DE"/>
        </w:rPr>
        <w:t xml:space="preserve">der </w:t>
      </w:r>
      <w:r w:rsidR="00B1761B" w:rsidRPr="00831375">
        <w:rPr>
          <w:rFonts w:eastAsia="Times New Roman" w:cstheme="minorHAnsi"/>
          <w:bCs/>
          <w:color w:val="211F1F"/>
          <w:lang w:eastAsia="de-DE"/>
        </w:rPr>
        <w:t>Vorstand</w:t>
      </w:r>
      <w:r w:rsidR="000A4003" w:rsidRPr="00831375">
        <w:rPr>
          <w:rFonts w:eastAsia="Times New Roman" w:cstheme="minorHAnsi"/>
          <w:bCs/>
          <w:color w:val="211F1F"/>
          <w:lang w:eastAsia="de-DE"/>
        </w:rPr>
        <w:t>s</w:t>
      </w:r>
      <w:r w:rsidR="00B1761B" w:rsidRPr="00831375">
        <w:rPr>
          <w:rFonts w:eastAsia="Times New Roman" w:cstheme="minorHAnsi"/>
          <w:bCs/>
          <w:color w:val="211F1F"/>
          <w:lang w:eastAsia="de-DE"/>
        </w:rPr>
        <w:t xml:space="preserve">sitzung, in der über </w:t>
      </w:r>
      <w:r w:rsidR="009B5AD7" w:rsidRPr="00831375">
        <w:rPr>
          <w:rFonts w:eastAsia="Times New Roman" w:cstheme="minorHAnsi"/>
          <w:bCs/>
          <w:color w:val="211F1F"/>
          <w:lang w:eastAsia="de-DE"/>
        </w:rPr>
        <w:t>den Förderantrag entsch</w:t>
      </w:r>
      <w:r w:rsidR="00B1761B" w:rsidRPr="00831375">
        <w:rPr>
          <w:rFonts w:eastAsia="Times New Roman" w:cstheme="minorHAnsi"/>
          <w:bCs/>
          <w:color w:val="211F1F"/>
          <w:lang w:eastAsia="de-DE"/>
        </w:rPr>
        <w:t>i</w:t>
      </w:r>
      <w:r w:rsidR="009B5AD7" w:rsidRPr="00831375">
        <w:rPr>
          <w:rFonts w:eastAsia="Times New Roman" w:cstheme="minorHAnsi"/>
          <w:bCs/>
          <w:color w:val="211F1F"/>
          <w:lang w:eastAsia="de-DE"/>
        </w:rPr>
        <w:t>e</w:t>
      </w:r>
      <w:r w:rsidR="00B1761B" w:rsidRPr="00831375">
        <w:rPr>
          <w:rFonts w:eastAsia="Times New Roman" w:cstheme="minorHAnsi"/>
          <w:bCs/>
          <w:color w:val="211F1F"/>
          <w:lang w:eastAsia="de-DE"/>
        </w:rPr>
        <w:t>den w</w:t>
      </w:r>
      <w:r w:rsidR="009B5AD7" w:rsidRPr="00831375">
        <w:rPr>
          <w:rFonts w:eastAsia="Times New Roman" w:cstheme="minorHAnsi"/>
          <w:bCs/>
          <w:color w:val="211F1F"/>
          <w:lang w:eastAsia="de-DE"/>
        </w:rPr>
        <w:t>urde</w:t>
      </w:r>
      <w:r w:rsidR="00B1761B" w:rsidRPr="00831375">
        <w:rPr>
          <w:rFonts w:eastAsia="Times New Roman" w:cstheme="minorHAnsi"/>
          <w:bCs/>
          <w:color w:val="211F1F"/>
          <w:lang w:eastAsia="de-DE"/>
        </w:rPr>
        <w:t>.</w:t>
      </w:r>
      <w:r w:rsidR="003427FA" w:rsidRPr="00831375">
        <w:rPr>
          <w:rFonts w:eastAsia="Times New Roman" w:cstheme="minorHAnsi"/>
          <w:bCs/>
          <w:color w:val="211F1F"/>
          <w:lang w:eastAsia="de-DE"/>
        </w:rPr>
        <w:t xml:space="preserve"> </w:t>
      </w:r>
      <w:r w:rsidR="00605335" w:rsidRPr="00831375">
        <w:rPr>
          <w:rFonts w:eastAsia="Times New Roman" w:cstheme="minorHAnsi"/>
          <w:bCs/>
          <w:color w:val="211F1F"/>
          <w:lang w:eastAsia="de-DE"/>
        </w:rPr>
        <w:t>Die Ablehnung eines Förderantrags wird begründet.</w:t>
      </w:r>
    </w:p>
    <w:p w:rsidR="0073640D" w:rsidRPr="00831375" w:rsidRDefault="009B5AD7" w:rsidP="00257480">
      <w:pPr>
        <w:pStyle w:val="Listenabsatz"/>
        <w:numPr>
          <w:ilvl w:val="0"/>
          <w:numId w:val="15"/>
        </w:numPr>
        <w:shd w:val="clear" w:color="auto" w:fill="FEFEFE"/>
        <w:spacing w:after="0" w:line="276" w:lineRule="auto"/>
        <w:ind w:left="714" w:hanging="357"/>
        <w:outlineLvl w:val="2"/>
        <w:rPr>
          <w:rFonts w:eastAsia="Times New Roman" w:cstheme="minorHAnsi"/>
          <w:b/>
          <w:bCs/>
          <w:color w:val="211F1F"/>
          <w:lang w:eastAsia="de-DE"/>
        </w:rPr>
      </w:pPr>
      <w:r w:rsidRPr="00831375">
        <w:rPr>
          <w:rFonts w:eastAsia="Times New Roman" w:cstheme="minorHAnsi"/>
          <w:bCs/>
          <w:color w:val="211F1F"/>
          <w:lang w:eastAsia="de-DE"/>
        </w:rPr>
        <w:t xml:space="preserve">Die Stiftung beteiligt die </w:t>
      </w:r>
      <w:proofErr w:type="gramStart"/>
      <w:r w:rsidRPr="00831375">
        <w:rPr>
          <w:rFonts w:eastAsia="Times New Roman" w:cstheme="minorHAnsi"/>
          <w:bCs/>
          <w:color w:val="211F1F"/>
          <w:lang w:eastAsia="de-DE"/>
        </w:rPr>
        <w:t>Projektpartner:innen</w:t>
      </w:r>
      <w:proofErr w:type="gramEnd"/>
      <w:r w:rsidRPr="00831375">
        <w:rPr>
          <w:rFonts w:eastAsia="Times New Roman" w:cstheme="minorHAnsi"/>
          <w:bCs/>
          <w:color w:val="211F1F"/>
          <w:lang w:eastAsia="de-DE"/>
        </w:rPr>
        <w:t xml:space="preserve"> an den Wahlen zum Kuratorium. Das Kuratorium fordert vor Ablauf der jeweiligen Amtszeit die Organisationen oder Personen, die in den letzten drei Jahren von der Stiftung Zuwendungen empfangen haben, auf, Vorschläge für die </w:t>
      </w:r>
      <w:r w:rsidRPr="00831375">
        <w:rPr>
          <w:rFonts w:eastAsia="Times New Roman" w:cstheme="minorHAnsi"/>
          <w:bCs/>
          <w:color w:val="211F1F"/>
          <w:lang w:eastAsia="de-DE"/>
        </w:rPr>
        <w:lastRenderedPageBreak/>
        <w:t xml:space="preserve">Wahl zum Kuratorium einzureichen. Die Vorschläge werden </w:t>
      </w:r>
      <w:r w:rsidR="003D2857" w:rsidRPr="00831375">
        <w:rPr>
          <w:rFonts w:eastAsia="Times New Roman" w:cstheme="minorHAnsi"/>
          <w:bCs/>
          <w:color w:val="211F1F"/>
          <w:lang w:eastAsia="de-DE"/>
        </w:rPr>
        <w:t xml:space="preserve">gemäß § 9 Absatz 3 der Satzung </w:t>
      </w:r>
      <w:r w:rsidRPr="00831375">
        <w:rPr>
          <w:rFonts w:eastAsia="Times New Roman" w:cstheme="minorHAnsi"/>
          <w:bCs/>
          <w:color w:val="211F1F"/>
          <w:lang w:eastAsia="de-DE"/>
        </w:rPr>
        <w:t xml:space="preserve">vom Kuratorium in die Vorschlagsliste </w:t>
      </w:r>
      <w:r w:rsidR="003D2857" w:rsidRPr="00831375">
        <w:rPr>
          <w:rFonts w:eastAsia="Times New Roman" w:cstheme="minorHAnsi"/>
          <w:bCs/>
          <w:color w:val="211F1F"/>
          <w:lang w:eastAsia="de-DE"/>
        </w:rPr>
        <w:t xml:space="preserve">zur Wahl </w:t>
      </w:r>
      <w:r w:rsidRPr="00831375">
        <w:rPr>
          <w:rFonts w:eastAsia="Times New Roman" w:cstheme="minorHAnsi"/>
          <w:bCs/>
          <w:color w:val="211F1F"/>
          <w:lang w:eastAsia="de-DE"/>
        </w:rPr>
        <w:t xml:space="preserve">aufgenommen. </w:t>
      </w:r>
    </w:p>
    <w:p w:rsidR="009B5AD7" w:rsidRPr="00831375" w:rsidRDefault="009B5AD7" w:rsidP="00257480">
      <w:pPr>
        <w:pStyle w:val="Listenabsatz"/>
        <w:shd w:val="clear" w:color="auto" w:fill="FEFEFE"/>
        <w:spacing w:after="0" w:line="276" w:lineRule="auto"/>
        <w:ind w:left="360"/>
        <w:outlineLvl w:val="2"/>
        <w:rPr>
          <w:rFonts w:eastAsia="Times New Roman" w:cstheme="minorHAnsi"/>
          <w:b/>
          <w:bCs/>
          <w:color w:val="211F1F"/>
          <w:sz w:val="26"/>
          <w:szCs w:val="26"/>
          <w:lang w:eastAsia="de-DE"/>
        </w:rPr>
      </w:pPr>
    </w:p>
    <w:p w:rsidR="0073640D" w:rsidRPr="00831375" w:rsidRDefault="006D7741"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Regelmäßige Überprüfung der Wirkung der Stiftungsarbeit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D5285F" w:rsidRPr="00831375" w:rsidRDefault="00D5285F"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Die Stiftungsorgane sorgen für die regelmäßige Überprüfung der Wirksamkeit der </w:t>
      </w:r>
      <w:r w:rsidR="0055490A" w:rsidRPr="00831375">
        <w:rPr>
          <w:rFonts w:eastAsia="Times New Roman" w:cstheme="minorHAnsi"/>
          <w:bCs/>
          <w:i/>
          <w:color w:val="211F1F"/>
          <w:lang w:eastAsia="de-DE"/>
        </w:rPr>
        <w:t>Fördertätigkeit</w:t>
      </w:r>
      <w:r w:rsidRPr="00831375">
        <w:rPr>
          <w:rFonts w:eastAsia="Times New Roman" w:cstheme="minorHAnsi"/>
          <w:bCs/>
          <w:i/>
          <w:color w:val="211F1F"/>
          <w:lang w:eastAsia="de-DE"/>
        </w:rPr>
        <w:t>, vor allem im Hinblick auf die Verwirklichung des S</w:t>
      </w:r>
      <w:r w:rsidR="0055490A" w:rsidRPr="00831375">
        <w:rPr>
          <w:rFonts w:eastAsia="Times New Roman" w:cstheme="minorHAnsi"/>
          <w:bCs/>
          <w:i/>
          <w:color w:val="211F1F"/>
          <w:lang w:eastAsia="de-DE"/>
        </w:rPr>
        <w:t>tiftung</w:t>
      </w:r>
      <w:r w:rsidR="00C63DE7" w:rsidRPr="00831375">
        <w:rPr>
          <w:rFonts w:eastAsia="Times New Roman" w:cstheme="minorHAnsi"/>
          <w:bCs/>
          <w:i/>
          <w:color w:val="211F1F"/>
          <w:lang w:eastAsia="de-DE"/>
        </w:rPr>
        <w:t>szwecks, der</w:t>
      </w:r>
      <w:r w:rsidRPr="00831375">
        <w:rPr>
          <w:rFonts w:eastAsia="Times New Roman" w:cstheme="minorHAnsi"/>
          <w:bCs/>
          <w:i/>
          <w:color w:val="211F1F"/>
          <w:lang w:eastAsia="de-DE"/>
        </w:rPr>
        <w:t xml:space="preserve"> Effizienz des Mitteleinsatzes und </w:t>
      </w:r>
      <w:r w:rsidR="00C63DE7" w:rsidRPr="00831375">
        <w:rPr>
          <w:rFonts w:eastAsia="Times New Roman" w:cstheme="minorHAnsi"/>
          <w:bCs/>
          <w:i/>
          <w:color w:val="211F1F"/>
          <w:lang w:eastAsia="de-DE"/>
        </w:rPr>
        <w:t>der</w:t>
      </w:r>
      <w:r w:rsidR="0055490A" w:rsidRPr="00831375">
        <w:rPr>
          <w:rFonts w:eastAsia="Times New Roman" w:cstheme="minorHAnsi"/>
          <w:bCs/>
          <w:i/>
          <w:color w:val="211F1F"/>
          <w:lang w:eastAsia="de-DE"/>
        </w:rPr>
        <w:t xml:space="preserve"> Kommunikation nach innen und außen</w:t>
      </w:r>
      <w:r w:rsidRPr="00831375">
        <w:rPr>
          <w:rFonts w:eastAsia="Times New Roman" w:cstheme="minorHAnsi"/>
          <w:bCs/>
          <w:i/>
          <w:color w:val="211F1F"/>
          <w:lang w:eastAsia="de-DE"/>
        </w:rPr>
        <w: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0B1ADD" w:rsidRPr="00831375" w:rsidRDefault="000B1ADD"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Organisationen und Personen, die Fördermittel der Stiftung erhalten haben, erstellen nachdem ihr Förderprojekt abgeschlossen ist, einen Verwendungsnachweis. Zum Verwendungsnachweis gehören ein Projektbericht und die Abrechnung der Mittel mit den Belegen. Die Stiftung stellt dafür Formulare auf ihrer Website bereit. </w:t>
      </w:r>
    </w:p>
    <w:p w:rsidR="000A4003" w:rsidRPr="00831375" w:rsidRDefault="000A4003"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Die Stiftung behält sich vor, bewilligte Fördermittel nicht auszuzahlen und bereits ausgezahlte Mittel teilweise oder vollständig zurückzuverlangen, wenn sich herausstellen sollte, dass die Angaben im Projektbericht oder in der Abrechnung unvollständig oder falsch sind. D</w:t>
      </w:r>
      <w:r w:rsidR="00292C59" w:rsidRPr="00831375">
        <w:rPr>
          <w:rFonts w:eastAsia="Times New Roman" w:cstheme="minorHAnsi"/>
          <w:bCs/>
          <w:color w:val="211F1F"/>
          <w:lang w:eastAsia="de-DE"/>
        </w:rPr>
        <w:t xml:space="preserve">as gilt auch für den Fall, dass </w:t>
      </w:r>
      <w:r w:rsidRPr="00831375">
        <w:rPr>
          <w:rFonts w:eastAsia="Times New Roman" w:cstheme="minorHAnsi"/>
          <w:bCs/>
          <w:color w:val="211F1F"/>
          <w:lang w:eastAsia="de-DE"/>
        </w:rPr>
        <w:t>Antragstellende im Förderantrag unvollständig</w:t>
      </w:r>
      <w:r w:rsidR="00292C59" w:rsidRPr="00831375">
        <w:rPr>
          <w:rFonts w:eastAsia="Times New Roman" w:cstheme="minorHAnsi"/>
          <w:bCs/>
          <w:color w:val="211F1F"/>
          <w:lang w:eastAsia="de-DE"/>
        </w:rPr>
        <w:t>e</w:t>
      </w:r>
      <w:r w:rsidRPr="00831375">
        <w:rPr>
          <w:rFonts w:eastAsia="Times New Roman" w:cstheme="minorHAnsi"/>
          <w:bCs/>
          <w:color w:val="211F1F"/>
          <w:lang w:eastAsia="de-DE"/>
        </w:rPr>
        <w:t xml:space="preserve"> oder falsch</w:t>
      </w:r>
      <w:r w:rsidR="00292C59" w:rsidRPr="00831375">
        <w:rPr>
          <w:rFonts w:eastAsia="Times New Roman" w:cstheme="minorHAnsi"/>
          <w:bCs/>
          <w:color w:val="211F1F"/>
          <w:lang w:eastAsia="de-DE"/>
        </w:rPr>
        <w:t>e</w:t>
      </w:r>
      <w:r w:rsidRPr="00831375">
        <w:rPr>
          <w:rFonts w:eastAsia="Times New Roman" w:cstheme="minorHAnsi"/>
          <w:bCs/>
          <w:color w:val="211F1F"/>
          <w:lang w:eastAsia="de-DE"/>
        </w:rPr>
        <w:t xml:space="preserve"> Angaben </w:t>
      </w:r>
      <w:r w:rsidR="003427FA" w:rsidRPr="00831375">
        <w:rPr>
          <w:rFonts w:eastAsia="Times New Roman" w:cstheme="minorHAnsi"/>
          <w:bCs/>
          <w:color w:val="211F1F"/>
          <w:lang w:eastAsia="de-DE"/>
        </w:rPr>
        <w:t>gemacht haben</w:t>
      </w:r>
      <w:r w:rsidRPr="00831375">
        <w:rPr>
          <w:rFonts w:eastAsia="Times New Roman" w:cstheme="minorHAnsi"/>
          <w:bCs/>
          <w:color w:val="211F1F"/>
          <w:lang w:eastAsia="de-DE"/>
        </w:rPr>
        <w:t>, um eine Förderung zu erhalten.</w:t>
      </w:r>
    </w:p>
    <w:p w:rsidR="000B1ADD" w:rsidRPr="00831375" w:rsidRDefault="000B1ADD"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Das Stiftungsbüro prüft den Verwendungsnachweis ausführlich und stellt, soweit erforderlich</w:t>
      </w:r>
      <w:r w:rsidR="00744F4C" w:rsidRPr="00831375">
        <w:rPr>
          <w:rFonts w:eastAsia="Times New Roman" w:cstheme="minorHAnsi"/>
          <w:bCs/>
          <w:color w:val="211F1F"/>
          <w:lang w:eastAsia="de-DE"/>
        </w:rPr>
        <w:t>,</w:t>
      </w:r>
      <w:r w:rsidRPr="00831375">
        <w:rPr>
          <w:rFonts w:eastAsia="Times New Roman" w:cstheme="minorHAnsi"/>
          <w:bCs/>
          <w:color w:val="211F1F"/>
          <w:lang w:eastAsia="de-DE"/>
        </w:rPr>
        <w:t xml:space="preserve"> Nachfragen bei den </w:t>
      </w:r>
      <w:proofErr w:type="gramStart"/>
      <w:r w:rsidRPr="00831375">
        <w:rPr>
          <w:rFonts w:eastAsia="Times New Roman" w:cstheme="minorHAnsi"/>
          <w:bCs/>
          <w:color w:val="211F1F"/>
          <w:lang w:eastAsia="de-DE"/>
        </w:rPr>
        <w:t>Projektpartner:innen</w:t>
      </w:r>
      <w:proofErr w:type="gramEnd"/>
      <w:r w:rsidRPr="00831375">
        <w:rPr>
          <w:rFonts w:eastAsia="Times New Roman" w:cstheme="minorHAnsi"/>
          <w:bCs/>
          <w:color w:val="211F1F"/>
          <w:lang w:eastAsia="de-DE"/>
        </w:rPr>
        <w:t xml:space="preserve"> und fordert unter Umständen weitere U</w:t>
      </w:r>
      <w:r w:rsidR="00744F4C" w:rsidRPr="00831375">
        <w:rPr>
          <w:rFonts w:eastAsia="Times New Roman" w:cstheme="minorHAnsi"/>
          <w:bCs/>
          <w:color w:val="211F1F"/>
          <w:lang w:eastAsia="de-DE"/>
        </w:rPr>
        <w:t xml:space="preserve">nterlagen zur Vervollständigung des Nachweises </w:t>
      </w:r>
      <w:r w:rsidRPr="00831375">
        <w:rPr>
          <w:rFonts w:eastAsia="Times New Roman" w:cstheme="minorHAnsi"/>
          <w:bCs/>
          <w:color w:val="211F1F"/>
          <w:lang w:eastAsia="de-DE"/>
        </w:rPr>
        <w:t>an.</w:t>
      </w:r>
    </w:p>
    <w:p w:rsidR="00744F4C" w:rsidRPr="00831375" w:rsidRDefault="000B1ADD"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Das Stiftungsbüro erstellt auf B</w:t>
      </w:r>
      <w:r w:rsidR="00744F4C" w:rsidRPr="00831375">
        <w:rPr>
          <w:rFonts w:eastAsia="Times New Roman" w:cstheme="minorHAnsi"/>
          <w:bCs/>
          <w:color w:val="211F1F"/>
          <w:lang w:eastAsia="de-DE"/>
        </w:rPr>
        <w:t>asis des vollständigen Verwendungsnachweises einen Kurzbericht mit einer Darstellung und Bewertung des Projektergebnisses sowie möglichen Abweichungen vom Projektantrag.</w:t>
      </w:r>
    </w:p>
    <w:p w:rsidR="00744F4C" w:rsidRPr="00831375" w:rsidRDefault="00D431E2"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D</w:t>
      </w:r>
      <w:r w:rsidR="00744F4C" w:rsidRPr="00831375">
        <w:rPr>
          <w:rFonts w:eastAsia="Times New Roman" w:cstheme="minorHAnsi"/>
          <w:bCs/>
          <w:color w:val="211F1F"/>
          <w:lang w:eastAsia="de-DE"/>
        </w:rPr>
        <w:t xml:space="preserve">er Vorstand </w:t>
      </w:r>
      <w:r w:rsidRPr="00831375">
        <w:rPr>
          <w:rFonts w:eastAsia="Times New Roman" w:cstheme="minorHAnsi"/>
          <w:bCs/>
          <w:color w:val="211F1F"/>
          <w:lang w:eastAsia="de-DE"/>
        </w:rPr>
        <w:t xml:space="preserve">berät in der Regel einmal im Quartal die vorliegenden Kurzberichte </w:t>
      </w:r>
      <w:r w:rsidR="00744F4C" w:rsidRPr="00831375">
        <w:rPr>
          <w:rFonts w:eastAsia="Times New Roman" w:cstheme="minorHAnsi"/>
          <w:bCs/>
          <w:color w:val="211F1F"/>
          <w:lang w:eastAsia="de-DE"/>
        </w:rPr>
        <w:t xml:space="preserve">mit Blick </w:t>
      </w:r>
      <w:r w:rsidRPr="00831375">
        <w:rPr>
          <w:rFonts w:eastAsia="Times New Roman" w:cstheme="minorHAnsi"/>
          <w:bCs/>
          <w:color w:val="211F1F"/>
          <w:lang w:eastAsia="de-DE"/>
        </w:rPr>
        <w:t xml:space="preserve">auf die Umsetzung des Stiftungszwecks, der Wirtschaftlichkeit des Einsatzes von Fördermitteln und die </w:t>
      </w:r>
      <w:r w:rsidR="00292C59" w:rsidRPr="00831375">
        <w:rPr>
          <w:rFonts w:eastAsia="Times New Roman" w:cstheme="minorHAnsi"/>
          <w:bCs/>
          <w:color w:val="211F1F"/>
          <w:lang w:eastAsia="de-DE"/>
        </w:rPr>
        <w:t>erzielte Öffentlichkeit</w:t>
      </w:r>
      <w:r w:rsidRPr="00831375">
        <w:rPr>
          <w:rFonts w:eastAsia="Times New Roman" w:cstheme="minorHAnsi"/>
          <w:bCs/>
          <w:color w:val="211F1F"/>
          <w:lang w:eastAsia="de-DE"/>
        </w:rPr>
        <w:t xml:space="preserve">. </w:t>
      </w:r>
      <w:r w:rsidR="00BB76CD" w:rsidRPr="00831375">
        <w:rPr>
          <w:rFonts w:eastAsia="Times New Roman" w:cstheme="minorHAnsi"/>
          <w:bCs/>
          <w:color w:val="211F1F"/>
          <w:lang w:eastAsia="de-DE"/>
        </w:rPr>
        <w:t>Er reflektiert dabei selbstkritisch über seine Förderzusagen und überlegt, inwieweit die Förderpraxis der Stiftung nach</w:t>
      </w:r>
      <w:r w:rsidR="003427FA" w:rsidRPr="00831375">
        <w:rPr>
          <w:rFonts w:eastAsia="Times New Roman" w:cstheme="minorHAnsi"/>
          <w:bCs/>
          <w:color w:val="211F1F"/>
          <w:lang w:eastAsia="de-DE"/>
        </w:rPr>
        <w:t>justiert</w:t>
      </w:r>
      <w:r w:rsidR="00292C59" w:rsidRPr="00831375">
        <w:rPr>
          <w:rFonts w:eastAsia="Times New Roman" w:cstheme="minorHAnsi"/>
          <w:bCs/>
          <w:color w:val="211F1F"/>
          <w:lang w:eastAsia="de-DE"/>
        </w:rPr>
        <w:t xml:space="preserve"> </w:t>
      </w:r>
      <w:r w:rsidR="00BB76CD" w:rsidRPr="00831375">
        <w:rPr>
          <w:rFonts w:eastAsia="Times New Roman" w:cstheme="minorHAnsi"/>
          <w:bCs/>
          <w:color w:val="211F1F"/>
          <w:lang w:eastAsia="de-DE"/>
        </w:rPr>
        <w:t>werden sollte.</w:t>
      </w:r>
    </w:p>
    <w:p w:rsidR="00BB76CD" w:rsidRPr="00831375" w:rsidRDefault="00BB76CD" w:rsidP="00257480">
      <w:pPr>
        <w:pStyle w:val="Listenabsatz"/>
        <w:numPr>
          <w:ilvl w:val="0"/>
          <w:numId w:val="16"/>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Cs/>
          <w:color w:val="211F1F"/>
          <w:lang w:eastAsia="de-DE"/>
        </w:rPr>
        <w:t xml:space="preserve">Der Vorstand </w:t>
      </w:r>
      <w:r w:rsidR="00605335" w:rsidRPr="00831375">
        <w:rPr>
          <w:rFonts w:eastAsia="Times New Roman" w:cstheme="minorHAnsi"/>
          <w:bCs/>
          <w:color w:val="211F1F"/>
          <w:lang w:eastAsia="de-DE"/>
        </w:rPr>
        <w:t>dokumentiert</w:t>
      </w:r>
      <w:r w:rsidRPr="00831375">
        <w:rPr>
          <w:rFonts w:eastAsia="Times New Roman" w:cstheme="minorHAnsi"/>
          <w:bCs/>
          <w:color w:val="211F1F"/>
          <w:lang w:eastAsia="de-DE"/>
        </w:rPr>
        <w:t xml:space="preserve"> im Jahresbericht die Fördertätigkeit der Stiftung</w:t>
      </w:r>
      <w:r w:rsidR="00605335" w:rsidRPr="00831375">
        <w:rPr>
          <w:rFonts w:eastAsia="Times New Roman" w:cstheme="minorHAnsi"/>
          <w:bCs/>
          <w:color w:val="211F1F"/>
          <w:lang w:eastAsia="de-DE"/>
        </w:rPr>
        <w:t xml:space="preserve"> und berichtet dabei über die Verwirklichung des Satzungszwecks sowie über die Vert</w:t>
      </w:r>
      <w:r w:rsidR="00292C59" w:rsidRPr="00831375">
        <w:rPr>
          <w:rFonts w:eastAsia="Times New Roman" w:cstheme="minorHAnsi"/>
          <w:bCs/>
          <w:color w:val="211F1F"/>
          <w:lang w:eastAsia="de-DE"/>
        </w:rPr>
        <w:t xml:space="preserve">eilung der Fördermittel auf </w:t>
      </w:r>
      <w:r w:rsidR="00605335" w:rsidRPr="00831375">
        <w:rPr>
          <w:rFonts w:eastAsia="Times New Roman" w:cstheme="minorHAnsi"/>
          <w:bCs/>
          <w:color w:val="211F1F"/>
          <w:lang w:eastAsia="de-DE"/>
        </w:rPr>
        <w:t>einzelne Förder</w:t>
      </w:r>
      <w:r w:rsidR="00292C59" w:rsidRPr="00831375">
        <w:rPr>
          <w:rFonts w:eastAsia="Times New Roman" w:cstheme="minorHAnsi"/>
          <w:bCs/>
          <w:color w:val="211F1F"/>
          <w:lang w:eastAsia="de-DE"/>
        </w:rPr>
        <w:t>schwerpunkte und -</w:t>
      </w:r>
      <w:r w:rsidR="00605335" w:rsidRPr="00831375">
        <w:rPr>
          <w:rFonts w:eastAsia="Times New Roman" w:cstheme="minorHAnsi"/>
          <w:bCs/>
          <w:color w:val="211F1F"/>
          <w:lang w:eastAsia="de-DE"/>
        </w:rPr>
        <w:t>projekte.</w:t>
      </w:r>
    </w:p>
    <w:p w:rsidR="00744F4C" w:rsidRPr="00831375" w:rsidRDefault="00744F4C" w:rsidP="00257480">
      <w:pPr>
        <w:shd w:val="clear" w:color="auto" w:fill="FEFEFE"/>
        <w:spacing w:after="0" w:line="276" w:lineRule="auto"/>
        <w:ind w:left="360"/>
        <w:outlineLvl w:val="2"/>
        <w:rPr>
          <w:rFonts w:eastAsia="Times New Roman" w:cstheme="minorHAnsi"/>
          <w:b/>
          <w:bCs/>
          <w:color w:val="211F1F"/>
          <w:sz w:val="26"/>
          <w:szCs w:val="26"/>
          <w:lang w:eastAsia="de-DE"/>
        </w:rPr>
      </w:pPr>
    </w:p>
    <w:p w:rsidR="0073640D" w:rsidRPr="00831375" w:rsidRDefault="006C0A2F"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 xml:space="preserve">Umgang mit </w:t>
      </w:r>
      <w:r w:rsidR="0073640D" w:rsidRPr="00831375">
        <w:rPr>
          <w:rFonts w:eastAsia="Times New Roman" w:cstheme="minorHAnsi"/>
          <w:b/>
          <w:bCs/>
          <w:color w:val="211F1F"/>
          <w:lang w:eastAsia="de-DE"/>
        </w:rPr>
        <w:t>Interessenkonflikten</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55490A" w:rsidRPr="00831375" w:rsidRDefault="003D2041"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Mitglieder der Stiftungsorgane sowie Mitarbeitende der Stiftung legen mögliche Interessenkonflikte unaufgefordert offen und beteiligen sich nicht an Entscheidungen, die ihnen selbst oder ihnen nahestehenden Personen oder Organisationen </w:t>
      </w:r>
      <w:r w:rsidR="0055490A" w:rsidRPr="00831375">
        <w:rPr>
          <w:rFonts w:eastAsia="Times New Roman" w:cstheme="minorHAnsi"/>
          <w:bCs/>
          <w:i/>
          <w:color w:val="211F1F"/>
          <w:lang w:eastAsia="de-DE"/>
        </w:rPr>
        <w:t>Vor-</w:t>
      </w:r>
      <w:r w:rsidRPr="00831375">
        <w:rPr>
          <w:rFonts w:eastAsia="Times New Roman" w:cstheme="minorHAnsi"/>
          <w:bCs/>
          <w:i/>
          <w:color w:val="211F1F"/>
          <w:lang w:eastAsia="de-DE"/>
        </w:rPr>
        <w:t xml:space="preserve"> oder Nachteile bringen können. </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73640D" w:rsidRPr="00831375" w:rsidRDefault="0073640D" w:rsidP="00B3702A">
      <w:pPr>
        <w:pStyle w:val="Listenabsatz"/>
        <w:numPr>
          <w:ilvl w:val="0"/>
          <w:numId w:val="17"/>
        </w:numPr>
        <w:shd w:val="clear" w:color="auto" w:fill="FEFEFE"/>
        <w:spacing w:after="0" w:line="276" w:lineRule="auto"/>
        <w:rPr>
          <w:rFonts w:eastAsia="Times New Roman" w:cstheme="minorHAnsi"/>
          <w:color w:val="211F1F"/>
          <w:lang w:eastAsia="de-DE"/>
        </w:rPr>
      </w:pPr>
      <w:r w:rsidRPr="00831375">
        <w:rPr>
          <w:rFonts w:cstheme="minorHAnsi"/>
          <w:color w:val="262626"/>
          <w:shd w:val="clear" w:color="auto" w:fill="FFFFFF"/>
        </w:rPr>
        <w:t xml:space="preserve">Wer am Gegenstand </w:t>
      </w:r>
      <w:r w:rsidR="00BE4E3B" w:rsidRPr="00831375">
        <w:rPr>
          <w:rFonts w:cstheme="minorHAnsi"/>
          <w:color w:val="262626"/>
          <w:shd w:val="clear" w:color="auto" w:fill="FFFFFF"/>
        </w:rPr>
        <w:t>einer</w:t>
      </w:r>
      <w:r w:rsidRPr="00831375">
        <w:rPr>
          <w:rFonts w:cstheme="minorHAnsi"/>
          <w:color w:val="262626"/>
          <w:shd w:val="clear" w:color="auto" w:fill="FFFFFF"/>
        </w:rPr>
        <w:t xml:space="preserve"> Beschlussfassung persönlich beteiligt ist, </w:t>
      </w:r>
      <w:r w:rsidR="00B3702A" w:rsidRPr="00831375">
        <w:rPr>
          <w:rFonts w:cstheme="minorHAnsi"/>
          <w:color w:val="262626"/>
          <w:shd w:val="clear" w:color="auto" w:fill="FFFFFF"/>
        </w:rPr>
        <w:t>zeigt dies unverzüglich an und nimmt am Beschlussverfahren nicht teil. Der Beschluss wi</w:t>
      </w:r>
      <w:r w:rsidR="009B226A" w:rsidRPr="00831375">
        <w:rPr>
          <w:rFonts w:cstheme="minorHAnsi"/>
          <w:color w:val="262626"/>
          <w:shd w:val="clear" w:color="auto" w:fill="FFFFFF"/>
        </w:rPr>
        <w:t>rd ohne die Anwesenheit der beteiligten</w:t>
      </w:r>
      <w:r w:rsidR="00B3702A" w:rsidRPr="00831375">
        <w:rPr>
          <w:rFonts w:cstheme="minorHAnsi"/>
          <w:color w:val="262626"/>
          <w:shd w:val="clear" w:color="auto" w:fill="FFFFFF"/>
        </w:rPr>
        <w:t xml:space="preserve"> Personen gefasst. </w:t>
      </w:r>
      <w:r w:rsidRPr="00831375">
        <w:rPr>
          <w:rFonts w:cstheme="minorHAnsi"/>
          <w:color w:val="262626"/>
          <w:shd w:val="clear" w:color="auto" w:fill="FFFFFF"/>
        </w:rPr>
        <w:t>Die Beachtung dieser Vorschrift ist im Protokoll festzuhalten.</w:t>
      </w:r>
    </w:p>
    <w:p w:rsidR="00BE4E3B" w:rsidRPr="00831375" w:rsidRDefault="00BE4E3B" w:rsidP="00257480">
      <w:pPr>
        <w:pStyle w:val="Listenabsatz"/>
        <w:numPr>
          <w:ilvl w:val="0"/>
          <w:numId w:val="17"/>
        </w:numPr>
        <w:shd w:val="clear" w:color="auto" w:fill="FEFEFE"/>
        <w:spacing w:after="0" w:line="276" w:lineRule="auto"/>
        <w:rPr>
          <w:rFonts w:eastAsia="Times New Roman" w:cstheme="minorHAnsi"/>
          <w:color w:val="211F1F"/>
          <w:lang w:eastAsia="de-DE"/>
        </w:rPr>
      </w:pPr>
      <w:r w:rsidRPr="00831375">
        <w:rPr>
          <w:rFonts w:cstheme="minorHAnsi"/>
          <w:color w:val="262626"/>
          <w:shd w:val="clear" w:color="auto" w:fill="FFFFFF"/>
        </w:rPr>
        <w:t xml:space="preserve">Wenn sich im </w:t>
      </w:r>
      <w:r w:rsidR="00292C59" w:rsidRPr="00831375">
        <w:rPr>
          <w:rFonts w:cstheme="minorHAnsi"/>
          <w:color w:val="262626"/>
          <w:shd w:val="clear" w:color="auto" w:fill="FFFFFF"/>
        </w:rPr>
        <w:t>Nachhinein herausstellen sollte</w:t>
      </w:r>
      <w:r w:rsidRPr="00831375">
        <w:rPr>
          <w:rFonts w:cstheme="minorHAnsi"/>
          <w:color w:val="262626"/>
          <w:shd w:val="clear" w:color="auto" w:fill="FFFFFF"/>
        </w:rPr>
        <w:t xml:space="preserve">, dass Mitglieder der Stiftungsorgane einen Interessenkonflikt nicht offengelegt haben und ihnen oder ihnen nahestehende Personen oder </w:t>
      </w:r>
      <w:r w:rsidRPr="00831375">
        <w:rPr>
          <w:rFonts w:cstheme="minorHAnsi"/>
          <w:color w:val="262626"/>
          <w:shd w:val="clear" w:color="auto" w:fill="FFFFFF"/>
        </w:rPr>
        <w:lastRenderedPageBreak/>
        <w:t xml:space="preserve">Organisationen </w:t>
      </w:r>
      <w:r w:rsidR="00292C59" w:rsidRPr="00831375">
        <w:rPr>
          <w:rFonts w:cstheme="minorHAnsi"/>
          <w:color w:val="262626"/>
          <w:shd w:val="clear" w:color="auto" w:fill="FFFFFF"/>
        </w:rPr>
        <w:t xml:space="preserve">durch die Entscheidung </w:t>
      </w:r>
      <w:r w:rsidRPr="00831375">
        <w:rPr>
          <w:rFonts w:cstheme="minorHAnsi"/>
          <w:color w:val="262626"/>
          <w:shd w:val="clear" w:color="auto" w:fill="FFFFFF"/>
        </w:rPr>
        <w:t xml:space="preserve">ein Vorteil </w:t>
      </w:r>
      <w:r w:rsidR="00292C59" w:rsidRPr="00831375">
        <w:rPr>
          <w:rFonts w:cstheme="minorHAnsi"/>
          <w:color w:val="262626"/>
          <w:shd w:val="clear" w:color="auto" w:fill="FFFFFF"/>
        </w:rPr>
        <w:t>zuteilwurde</w:t>
      </w:r>
      <w:r w:rsidRPr="00831375">
        <w:rPr>
          <w:rFonts w:cstheme="minorHAnsi"/>
          <w:color w:val="262626"/>
          <w:shd w:val="clear" w:color="auto" w:fill="FFFFFF"/>
        </w:rPr>
        <w:t xml:space="preserve">, entscheidet das Kuratorium über mögliche Konsequenzen, einschließlich der Abwahl nach § 11 </w:t>
      </w:r>
      <w:r w:rsidR="00E54DB0" w:rsidRPr="00831375">
        <w:rPr>
          <w:rFonts w:cstheme="minorHAnsi"/>
          <w:color w:val="262626"/>
          <w:shd w:val="clear" w:color="auto" w:fill="FFFFFF"/>
        </w:rPr>
        <w:t>Absatz 3 der Satzung.</w:t>
      </w:r>
      <w:r w:rsidR="003427FA" w:rsidRPr="00831375">
        <w:rPr>
          <w:rFonts w:cstheme="minorHAnsi"/>
          <w:color w:val="262626"/>
          <w:shd w:val="clear" w:color="auto" w:fill="FFFFFF"/>
        </w:rPr>
        <w:t xml:space="preserve"> Bei Mitarbeitenden beschließt der Vorstand</w:t>
      </w:r>
      <w:r w:rsidR="00AD40B3" w:rsidRPr="00831375">
        <w:rPr>
          <w:rFonts w:cstheme="minorHAnsi"/>
          <w:color w:val="262626"/>
          <w:shd w:val="clear" w:color="auto" w:fill="FFFFFF"/>
        </w:rPr>
        <w:t xml:space="preserve"> über geeignete Maßnahmen</w:t>
      </w:r>
      <w:r w:rsidR="003427FA" w:rsidRPr="00831375">
        <w:rPr>
          <w:rFonts w:cstheme="minorHAnsi"/>
          <w:color w:val="262626"/>
          <w:shd w:val="clear" w:color="auto" w:fill="FFFFFF"/>
        </w:rPr>
        <w:t>.</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Cs/>
          <w:color w:val="211F1F"/>
          <w:sz w:val="26"/>
          <w:szCs w:val="26"/>
          <w:lang w:eastAsia="de-DE"/>
        </w:rPr>
      </w:pPr>
    </w:p>
    <w:p w:rsidR="0073640D" w:rsidRPr="00831375" w:rsidRDefault="009D06D7" w:rsidP="00257480">
      <w:pPr>
        <w:pStyle w:val="Listenabsatz"/>
        <w:numPr>
          <w:ilvl w:val="0"/>
          <w:numId w:val="19"/>
        </w:numPr>
        <w:shd w:val="clear" w:color="auto" w:fill="FEFEFE"/>
        <w:spacing w:after="0" w:line="276" w:lineRule="auto"/>
        <w:outlineLvl w:val="2"/>
        <w:rPr>
          <w:rFonts w:eastAsia="Times New Roman" w:cstheme="minorHAnsi"/>
          <w:bCs/>
          <w:color w:val="211F1F"/>
          <w:lang w:eastAsia="de-DE"/>
        </w:rPr>
      </w:pPr>
      <w:r w:rsidRPr="00831375">
        <w:rPr>
          <w:rFonts w:eastAsia="Times New Roman" w:cstheme="minorHAnsi"/>
          <w:b/>
          <w:bCs/>
          <w:color w:val="211F1F"/>
          <w:lang w:eastAsia="de-DE"/>
        </w:rPr>
        <w:t>Verzicht auf</w:t>
      </w:r>
      <w:r w:rsidR="006C0A2F" w:rsidRPr="00831375">
        <w:rPr>
          <w:rFonts w:eastAsia="Times New Roman" w:cstheme="minorHAnsi"/>
          <w:b/>
          <w:bCs/>
          <w:color w:val="211F1F"/>
          <w:lang w:eastAsia="de-DE"/>
        </w:rPr>
        <w:t xml:space="preserve"> </w:t>
      </w:r>
      <w:r w:rsidRPr="00831375">
        <w:rPr>
          <w:rFonts w:eastAsia="Times New Roman" w:cstheme="minorHAnsi"/>
          <w:b/>
          <w:bCs/>
          <w:color w:val="211F1F"/>
          <w:lang w:eastAsia="de-DE"/>
        </w:rPr>
        <w:t>Geschenke</w:t>
      </w:r>
    </w:p>
    <w:p w:rsidR="0073640D" w:rsidRPr="00831375" w:rsidRDefault="0073640D" w:rsidP="00257480">
      <w:pPr>
        <w:pStyle w:val="Listenabsatz"/>
        <w:shd w:val="clear" w:color="auto" w:fill="FEFEFE"/>
        <w:spacing w:after="0" w:line="276" w:lineRule="auto"/>
        <w:ind w:left="360"/>
        <w:outlineLvl w:val="2"/>
        <w:rPr>
          <w:rFonts w:eastAsia="Times New Roman" w:cstheme="minorHAnsi"/>
          <w:b/>
          <w:bCs/>
          <w:color w:val="211F1F"/>
          <w:lang w:eastAsia="de-DE"/>
        </w:rPr>
      </w:pPr>
    </w:p>
    <w:p w:rsidR="0073640D" w:rsidRPr="00831375" w:rsidRDefault="003D2041" w:rsidP="00257480">
      <w:pPr>
        <w:pStyle w:val="Listenabsatz"/>
        <w:shd w:val="clear" w:color="auto" w:fill="FEFEFE"/>
        <w:spacing w:after="0" w:line="276" w:lineRule="auto"/>
        <w:ind w:left="360"/>
        <w:outlineLvl w:val="2"/>
        <w:rPr>
          <w:rFonts w:eastAsia="Times New Roman" w:cstheme="minorHAnsi"/>
          <w:bCs/>
          <w:i/>
          <w:color w:val="211F1F"/>
          <w:lang w:eastAsia="de-DE"/>
        </w:rPr>
      </w:pPr>
      <w:r w:rsidRPr="00831375">
        <w:rPr>
          <w:rFonts w:eastAsia="Times New Roman" w:cstheme="minorHAnsi"/>
          <w:bCs/>
          <w:i/>
          <w:color w:val="211F1F"/>
          <w:lang w:eastAsia="de-DE"/>
        </w:rPr>
        <w:t xml:space="preserve">Mitglieder der Stiftungsorgane sowie Mitarbeitende der Stiftung </w:t>
      </w:r>
      <w:r w:rsidR="00D5285F" w:rsidRPr="00831375">
        <w:rPr>
          <w:rFonts w:eastAsia="Times New Roman" w:cstheme="minorHAnsi"/>
          <w:bCs/>
          <w:i/>
          <w:color w:val="211F1F"/>
          <w:lang w:eastAsia="de-DE"/>
        </w:rPr>
        <w:t xml:space="preserve">verzichten auf </w:t>
      </w:r>
      <w:r w:rsidR="00E54DB0" w:rsidRPr="00831375">
        <w:rPr>
          <w:rFonts w:eastAsia="Times New Roman" w:cstheme="minorHAnsi"/>
          <w:bCs/>
          <w:i/>
          <w:color w:val="211F1F"/>
          <w:lang w:eastAsia="de-DE"/>
        </w:rPr>
        <w:t>geld</w:t>
      </w:r>
      <w:r w:rsidR="00D5285F" w:rsidRPr="00831375">
        <w:rPr>
          <w:rFonts w:eastAsia="Times New Roman" w:cstheme="minorHAnsi"/>
          <w:bCs/>
          <w:i/>
          <w:color w:val="211F1F"/>
          <w:lang w:eastAsia="de-DE"/>
        </w:rPr>
        <w:t xml:space="preserve">werte Vorteile, die ihnen von interessierter Seite </w:t>
      </w:r>
      <w:r w:rsidR="00203830" w:rsidRPr="00831375">
        <w:rPr>
          <w:rFonts w:eastAsia="Times New Roman" w:cstheme="minorHAnsi"/>
          <w:bCs/>
          <w:i/>
          <w:color w:val="211F1F"/>
          <w:lang w:eastAsia="de-DE"/>
        </w:rPr>
        <w:t>angeboten</w:t>
      </w:r>
      <w:r w:rsidR="00AD40B3" w:rsidRPr="00831375">
        <w:rPr>
          <w:rFonts w:eastAsia="Times New Roman" w:cstheme="minorHAnsi"/>
          <w:bCs/>
          <w:i/>
          <w:color w:val="211F1F"/>
          <w:lang w:eastAsia="de-DE"/>
        </w:rPr>
        <w:t xml:space="preserve"> </w:t>
      </w:r>
      <w:r w:rsidR="00D5285F" w:rsidRPr="00831375">
        <w:rPr>
          <w:rFonts w:eastAsia="Times New Roman" w:cstheme="minorHAnsi"/>
          <w:bCs/>
          <w:i/>
          <w:color w:val="211F1F"/>
          <w:lang w:eastAsia="de-DE"/>
        </w:rPr>
        <w:t xml:space="preserve">werden. </w:t>
      </w:r>
    </w:p>
    <w:p w:rsidR="00203830" w:rsidRPr="00831375" w:rsidRDefault="00203830" w:rsidP="00257480">
      <w:pPr>
        <w:pStyle w:val="Listenabsatz"/>
        <w:shd w:val="clear" w:color="auto" w:fill="FEFEFE"/>
        <w:spacing w:after="0" w:line="276" w:lineRule="auto"/>
        <w:ind w:left="360"/>
        <w:outlineLvl w:val="2"/>
        <w:rPr>
          <w:rFonts w:eastAsia="Times New Roman" w:cstheme="minorHAnsi"/>
          <w:bCs/>
          <w:i/>
          <w:color w:val="211F1F"/>
          <w:lang w:eastAsia="de-DE"/>
        </w:rPr>
      </w:pPr>
    </w:p>
    <w:p w:rsidR="00AF581B" w:rsidRPr="00831375" w:rsidRDefault="00AF581B" w:rsidP="00257480">
      <w:pPr>
        <w:shd w:val="clear" w:color="auto" w:fill="FEFEFE"/>
        <w:spacing w:after="0" w:line="276" w:lineRule="auto"/>
        <w:ind w:left="360"/>
        <w:outlineLvl w:val="2"/>
        <w:rPr>
          <w:rFonts w:eastAsia="Times New Roman" w:cstheme="minorHAnsi"/>
          <w:b/>
          <w:bCs/>
          <w:color w:val="211F1F"/>
          <w:lang w:eastAsia="de-DE"/>
        </w:rPr>
      </w:pPr>
      <w:r w:rsidRPr="00831375">
        <w:rPr>
          <w:rFonts w:eastAsia="Times New Roman" w:cstheme="minorHAnsi"/>
          <w:b/>
          <w:bCs/>
          <w:color w:val="211F1F"/>
          <w:lang w:eastAsia="de-DE"/>
        </w:rPr>
        <w:t>Maßnahmen</w:t>
      </w:r>
    </w:p>
    <w:p w:rsidR="0073640D" w:rsidRPr="00831375" w:rsidRDefault="00E64115" w:rsidP="00257480">
      <w:pPr>
        <w:pStyle w:val="Listenabsatz"/>
        <w:numPr>
          <w:ilvl w:val="0"/>
          <w:numId w:val="17"/>
        </w:numPr>
        <w:shd w:val="clear" w:color="auto" w:fill="FEFEFE"/>
        <w:spacing w:after="0" w:line="276" w:lineRule="auto"/>
        <w:rPr>
          <w:rFonts w:eastAsia="Times New Roman" w:cstheme="minorHAnsi"/>
          <w:color w:val="211F1F"/>
          <w:lang w:eastAsia="de-DE"/>
        </w:rPr>
      </w:pPr>
      <w:r w:rsidRPr="00831375">
        <w:rPr>
          <w:rFonts w:eastAsia="Times New Roman" w:cstheme="minorHAnsi"/>
          <w:bCs/>
          <w:color w:val="211F1F"/>
          <w:lang w:eastAsia="de-DE"/>
        </w:rPr>
        <w:t>Mitglieder der Stiftungsorgane sowie Mitarbeitende der Stiftung nehmen</w:t>
      </w:r>
      <w:r w:rsidR="00BB0854" w:rsidRPr="00831375">
        <w:rPr>
          <w:rFonts w:eastAsia="Times New Roman" w:cstheme="minorHAnsi"/>
          <w:bCs/>
          <w:color w:val="211F1F"/>
          <w:lang w:eastAsia="de-DE"/>
        </w:rPr>
        <w:t xml:space="preserve"> keine</w:t>
      </w:r>
      <w:r w:rsidRPr="00831375">
        <w:rPr>
          <w:rFonts w:eastAsia="Times New Roman" w:cstheme="minorHAnsi"/>
          <w:bCs/>
          <w:color w:val="211F1F"/>
          <w:lang w:eastAsia="de-DE"/>
        </w:rPr>
        <w:t xml:space="preserve"> </w:t>
      </w:r>
      <w:r w:rsidR="00CE2A9F" w:rsidRPr="00831375">
        <w:rPr>
          <w:rFonts w:eastAsia="Times New Roman" w:cstheme="minorHAnsi"/>
          <w:bCs/>
          <w:color w:val="211F1F"/>
          <w:lang w:eastAsia="de-DE"/>
        </w:rPr>
        <w:t xml:space="preserve">Begünstigungen </w:t>
      </w:r>
      <w:r w:rsidRPr="00831375">
        <w:rPr>
          <w:rFonts w:eastAsia="Times New Roman" w:cstheme="minorHAnsi"/>
          <w:bCs/>
          <w:color w:val="211F1F"/>
          <w:lang w:eastAsia="de-DE"/>
        </w:rPr>
        <w:t>an</w:t>
      </w:r>
      <w:r w:rsidR="0073640D" w:rsidRPr="00831375">
        <w:rPr>
          <w:rFonts w:eastAsia="Times New Roman" w:cstheme="minorHAnsi"/>
          <w:color w:val="211F1F"/>
          <w:lang w:eastAsia="de-DE"/>
        </w:rPr>
        <w:t xml:space="preserve">, </w:t>
      </w:r>
      <w:r w:rsidRPr="00831375">
        <w:rPr>
          <w:rFonts w:eastAsia="Times New Roman" w:cstheme="minorHAnsi"/>
          <w:color w:val="211F1F"/>
          <w:lang w:eastAsia="de-DE"/>
        </w:rPr>
        <w:t xml:space="preserve">die </w:t>
      </w:r>
      <w:r w:rsidR="00AD40B3" w:rsidRPr="00831375">
        <w:rPr>
          <w:rFonts w:eastAsia="Times New Roman" w:cstheme="minorHAnsi"/>
          <w:color w:val="211F1F"/>
          <w:lang w:eastAsia="de-DE"/>
        </w:rPr>
        <w:t xml:space="preserve">möglicherweise </w:t>
      </w:r>
      <w:r w:rsidRPr="00831375">
        <w:rPr>
          <w:rFonts w:eastAsia="Times New Roman" w:cstheme="minorHAnsi"/>
          <w:color w:val="211F1F"/>
          <w:lang w:eastAsia="de-DE"/>
        </w:rPr>
        <w:t xml:space="preserve">darauf abzielen, </w:t>
      </w:r>
      <w:r w:rsidR="003E2F41" w:rsidRPr="00831375">
        <w:rPr>
          <w:rFonts w:eastAsia="Times New Roman" w:cstheme="minorHAnsi"/>
          <w:color w:val="211F1F"/>
          <w:lang w:eastAsia="de-DE"/>
        </w:rPr>
        <w:t xml:space="preserve">dass </w:t>
      </w:r>
      <w:r w:rsidR="00D32E8A" w:rsidRPr="00831375">
        <w:rPr>
          <w:rFonts w:eastAsia="Times New Roman" w:cstheme="minorHAnsi"/>
          <w:color w:val="211F1F"/>
          <w:lang w:eastAsia="de-DE"/>
        </w:rPr>
        <w:t xml:space="preserve">private oder juristische </w:t>
      </w:r>
      <w:r w:rsidR="003E2F41" w:rsidRPr="00831375">
        <w:rPr>
          <w:rFonts w:eastAsia="Times New Roman" w:cstheme="minorHAnsi"/>
          <w:color w:val="211F1F"/>
          <w:lang w:eastAsia="de-DE"/>
        </w:rPr>
        <w:t xml:space="preserve">Personen </w:t>
      </w:r>
      <w:r w:rsidR="00D32E8A" w:rsidRPr="00831375">
        <w:rPr>
          <w:rFonts w:eastAsia="Times New Roman" w:cstheme="minorHAnsi"/>
          <w:color w:val="211F1F"/>
          <w:lang w:eastAsia="de-DE"/>
        </w:rPr>
        <w:t xml:space="preserve">bei Entscheidungen der Stiftung einen Vorteil </w:t>
      </w:r>
      <w:r w:rsidR="0073640D" w:rsidRPr="00831375">
        <w:rPr>
          <w:rFonts w:eastAsia="Times New Roman" w:cstheme="minorHAnsi"/>
          <w:color w:val="211F1F"/>
          <w:lang w:eastAsia="de-DE"/>
        </w:rPr>
        <w:t xml:space="preserve">erlangen. </w:t>
      </w:r>
      <w:r w:rsidRPr="00831375">
        <w:rPr>
          <w:rFonts w:eastAsia="Times New Roman" w:cstheme="minorHAnsi"/>
          <w:bCs/>
          <w:color w:val="211F1F"/>
          <w:lang w:eastAsia="de-DE"/>
        </w:rPr>
        <w:t>Da</w:t>
      </w:r>
      <w:r w:rsidR="0073640D" w:rsidRPr="00831375">
        <w:rPr>
          <w:rFonts w:eastAsia="Times New Roman" w:cstheme="minorHAnsi"/>
          <w:bCs/>
          <w:color w:val="211F1F"/>
          <w:lang w:eastAsia="de-DE"/>
        </w:rPr>
        <w:t xml:space="preserve">s gilt auch dann, wenn </w:t>
      </w:r>
      <w:r w:rsidR="00D32E8A" w:rsidRPr="00831375">
        <w:rPr>
          <w:rFonts w:eastAsia="Times New Roman" w:cstheme="minorHAnsi"/>
          <w:bCs/>
          <w:color w:val="211F1F"/>
          <w:lang w:eastAsia="de-DE"/>
        </w:rPr>
        <w:t xml:space="preserve">eine </w:t>
      </w:r>
      <w:r w:rsidR="0073640D" w:rsidRPr="00831375">
        <w:rPr>
          <w:rFonts w:eastAsia="Times New Roman" w:cstheme="minorHAnsi"/>
          <w:bCs/>
          <w:color w:val="211F1F"/>
          <w:lang w:eastAsia="de-DE"/>
        </w:rPr>
        <w:t xml:space="preserve">Verknüpfung </w:t>
      </w:r>
      <w:r w:rsidR="00D32E8A" w:rsidRPr="00831375">
        <w:rPr>
          <w:rFonts w:eastAsia="Times New Roman" w:cstheme="minorHAnsi"/>
          <w:bCs/>
          <w:color w:val="211F1F"/>
          <w:lang w:eastAsia="de-DE"/>
        </w:rPr>
        <w:t xml:space="preserve">von </w:t>
      </w:r>
      <w:r w:rsidR="00CE2A9F" w:rsidRPr="00831375">
        <w:rPr>
          <w:rFonts w:eastAsia="Times New Roman" w:cstheme="minorHAnsi"/>
          <w:bCs/>
          <w:color w:val="211F1F"/>
          <w:lang w:eastAsia="de-DE"/>
        </w:rPr>
        <w:t xml:space="preserve">Begünstigung </w:t>
      </w:r>
      <w:r w:rsidR="00D32E8A" w:rsidRPr="00831375">
        <w:rPr>
          <w:rFonts w:eastAsia="Times New Roman" w:cstheme="minorHAnsi"/>
          <w:bCs/>
          <w:color w:val="211F1F"/>
          <w:lang w:eastAsia="de-DE"/>
        </w:rPr>
        <w:t>und Gegenleistung</w:t>
      </w:r>
      <w:r w:rsidR="0073640D" w:rsidRPr="00831375">
        <w:rPr>
          <w:rFonts w:eastAsia="Times New Roman" w:cstheme="minorHAnsi"/>
          <w:bCs/>
          <w:color w:val="211F1F"/>
          <w:lang w:eastAsia="de-DE"/>
        </w:rPr>
        <w:t xml:space="preserve"> nicht unmittelbar zu erwarten ist. </w:t>
      </w:r>
      <w:r w:rsidR="00CE2A9F" w:rsidRPr="00831375">
        <w:rPr>
          <w:rFonts w:eastAsia="Times New Roman" w:cstheme="minorHAnsi"/>
          <w:bCs/>
          <w:color w:val="211F1F"/>
          <w:lang w:eastAsia="de-DE"/>
        </w:rPr>
        <w:t>Begünstigung</w:t>
      </w:r>
      <w:r w:rsidR="00BB0854" w:rsidRPr="00831375">
        <w:rPr>
          <w:rFonts w:eastAsia="Times New Roman" w:cstheme="minorHAnsi"/>
          <w:bCs/>
          <w:color w:val="211F1F"/>
          <w:lang w:eastAsia="de-DE"/>
        </w:rPr>
        <w:t>sversuche</w:t>
      </w:r>
      <w:r w:rsidR="00CE2A9F" w:rsidRPr="00831375">
        <w:rPr>
          <w:rFonts w:eastAsia="Times New Roman" w:cstheme="minorHAnsi"/>
          <w:bCs/>
          <w:color w:val="211F1F"/>
          <w:lang w:eastAsia="de-DE"/>
        </w:rPr>
        <w:t xml:space="preserve"> </w:t>
      </w:r>
      <w:r w:rsidR="00257480" w:rsidRPr="00831375">
        <w:rPr>
          <w:rFonts w:eastAsia="Times New Roman" w:cstheme="minorHAnsi"/>
          <w:bCs/>
          <w:color w:val="211F1F"/>
          <w:lang w:eastAsia="de-DE"/>
        </w:rPr>
        <w:t xml:space="preserve">sind dem Vorstand und dem oder der Vorsitzenden des Kuratoriums </w:t>
      </w:r>
      <w:r w:rsidR="00BB0854" w:rsidRPr="00831375">
        <w:rPr>
          <w:rFonts w:eastAsia="Times New Roman" w:cstheme="minorHAnsi"/>
          <w:bCs/>
          <w:color w:val="211F1F"/>
          <w:lang w:eastAsia="de-DE"/>
        </w:rPr>
        <w:t xml:space="preserve">unverzüglich </w:t>
      </w:r>
      <w:r w:rsidR="00257480" w:rsidRPr="00831375">
        <w:rPr>
          <w:rFonts w:eastAsia="Times New Roman" w:cstheme="minorHAnsi"/>
          <w:bCs/>
          <w:color w:val="211F1F"/>
          <w:lang w:eastAsia="de-DE"/>
        </w:rPr>
        <w:t>zu melden.</w:t>
      </w:r>
    </w:p>
    <w:p w:rsidR="0073640D" w:rsidRPr="00831375" w:rsidRDefault="007D3163" w:rsidP="00257480">
      <w:pPr>
        <w:pStyle w:val="Listenabsatz"/>
        <w:numPr>
          <w:ilvl w:val="0"/>
          <w:numId w:val="17"/>
        </w:numPr>
        <w:shd w:val="clear" w:color="auto" w:fill="FEFEFE"/>
        <w:spacing w:after="0" w:line="276" w:lineRule="auto"/>
        <w:rPr>
          <w:rFonts w:eastAsia="Times New Roman" w:cstheme="minorHAnsi"/>
          <w:color w:val="211F1F"/>
          <w:lang w:eastAsia="de-DE"/>
        </w:rPr>
      </w:pPr>
      <w:r w:rsidRPr="00831375">
        <w:rPr>
          <w:rFonts w:eastAsia="Times New Roman" w:cstheme="minorHAnsi"/>
          <w:color w:val="211F1F"/>
          <w:lang w:eastAsia="de-DE"/>
        </w:rPr>
        <w:t xml:space="preserve">Ein </w:t>
      </w:r>
      <w:r w:rsidR="0073640D" w:rsidRPr="00831375">
        <w:rPr>
          <w:rFonts w:eastAsia="Times New Roman" w:cstheme="minorHAnsi"/>
          <w:color w:val="211F1F"/>
          <w:lang w:eastAsia="de-DE"/>
        </w:rPr>
        <w:t>Arbeitsessen</w:t>
      </w:r>
      <w:r w:rsidRPr="00831375">
        <w:rPr>
          <w:rFonts w:eastAsia="Times New Roman" w:cstheme="minorHAnsi"/>
          <w:color w:val="211F1F"/>
          <w:lang w:eastAsia="de-DE"/>
        </w:rPr>
        <w:t>, das</w:t>
      </w:r>
      <w:r w:rsidR="00203830" w:rsidRPr="00831375">
        <w:rPr>
          <w:rFonts w:eastAsia="Times New Roman" w:cstheme="minorHAnsi"/>
          <w:color w:val="211F1F"/>
          <w:lang w:eastAsia="de-DE"/>
        </w:rPr>
        <w:t xml:space="preserve"> Dritte finanzieren,</w:t>
      </w:r>
      <w:r w:rsidR="00DF3057" w:rsidRPr="00831375">
        <w:rPr>
          <w:rFonts w:eastAsia="Times New Roman" w:cstheme="minorHAnsi"/>
          <w:color w:val="211F1F"/>
          <w:lang w:eastAsia="de-DE"/>
        </w:rPr>
        <w:t xml:space="preserve"> </w:t>
      </w:r>
      <w:r w:rsidR="003E2F41" w:rsidRPr="00831375">
        <w:rPr>
          <w:rFonts w:eastAsia="Times New Roman" w:cstheme="minorHAnsi"/>
          <w:color w:val="211F1F"/>
          <w:lang w:eastAsia="de-DE"/>
        </w:rPr>
        <w:t>g</w:t>
      </w:r>
      <w:r w:rsidRPr="00831375">
        <w:rPr>
          <w:rFonts w:eastAsia="Times New Roman" w:cstheme="minorHAnsi"/>
          <w:color w:val="211F1F"/>
          <w:lang w:eastAsia="de-DE"/>
        </w:rPr>
        <w:t>ilt</w:t>
      </w:r>
      <w:r w:rsidR="003E2F41" w:rsidRPr="00831375">
        <w:rPr>
          <w:rFonts w:eastAsia="Times New Roman" w:cstheme="minorHAnsi"/>
          <w:color w:val="211F1F"/>
          <w:lang w:eastAsia="de-DE"/>
        </w:rPr>
        <w:t xml:space="preserve"> nicht als</w:t>
      </w:r>
      <w:r w:rsidR="00DF3057" w:rsidRPr="00831375">
        <w:rPr>
          <w:rFonts w:eastAsia="Times New Roman" w:cstheme="minorHAnsi"/>
          <w:color w:val="211F1F"/>
          <w:lang w:eastAsia="de-DE"/>
        </w:rPr>
        <w:t xml:space="preserve"> </w:t>
      </w:r>
      <w:r w:rsidR="00CE2A9F" w:rsidRPr="00831375">
        <w:rPr>
          <w:rFonts w:eastAsia="Times New Roman" w:cstheme="minorHAnsi"/>
          <w:color w:val="211F1F"/>
          <w:lang w:eastAsia="de-DE"/>
        </w:rPr>
        <w:t>Begünstigung</w:t>
      </w:r>
      <w:r w:rsidR="009D06D7" w:rsidRPr="00831375">
        <w:rPr>
          <w:rFonts w:eastAsia="Times New Roman" w:cstheme="minorHAnsi"/>
          <w:color w:val="211F1F"/>
          <w:lang w:eastAsia="de-DE"/>
        </w:rPr>
        <w:t xml:space="preserve">, </w:t>
      </w:r>
      <w:r w:rsidR="00BB0854" w:rsidRPr="00831375">
        <w:rPr>
          <w:rFonts w:eastAsia="Times New Roman" w:cstheme="minorHAnsi"/>
          <w:color w:val="211F1F"/>
          <w:lang w:eastAsia="de-DE"/>
        </w:rPr>
        <w:t xml:space="preserve">wenn </w:t>
      </w:r>
      <w:r w:rsidR="009D06D7" w:rsidRPr="00831375">
        <w:rPr>
          <w:rFonts w:eastAsia="Times New Roman" w:cstheme="minorHAnsi"/>
          <w:color w:val="211F1F"/>
          <w:lang w:eastAsia="de-DE"/>
        </w:rPr>
        <w:t xml:space="preserve">es </w:t>
      </w:r>
      <w:r w:rsidR="00BB0854" w:rsidRPr="00831375">
        <w:rPr>
          <w:rFonts w:eastAsia="Times New Roman" w:cstheme="minorHAnsi"/>
          <w:color w:val="211F1F"/>
          <w:lang w:eastAsia="de-DE"/>
        </w:rPr>
        <w:t>während des Essens</w:t>
      </w:r>
      <w:r w:rsidR="00DF3057" w:rsidRPr="00831375">
        <w:rPr>
          <w:rFonts w:eastAsia="Times New Roman" w:cstheme="minorHAnsi"/>
          <w:color w:val="211F1F"/>
          <w:lang w:eastAsia="de-DE"/>
        </w:rPr>
        <w:t xml:space="preserve"> </w:t>
      </w:r>
      <w:r w:rsidR="0073640D" w:rsidRPr="00831375">
        <w:rPr>
          <w:rFonts w:eastAsia="Times New Roman" w:cstheme="minorHAnsi"/>
          <w:color w:val="211F1F"/>
          <w:lang w:eastAsia="de-DE"/>
        </w:rPr>
        <w:t xml:space="preserve">überwiegend </w:t>
      </w:r>
      <w:r w:rsidR="009D06D7" w:rsidRPr="00831375">
        <w:rPr>
          <w:rFonts w:eastAsia="Times New Roman" w:cstheme="minorHAnsi"/>
          <w:color w:val="211F1F"/>
          <w:lang w:eastAsia="de-DE"/>
        </w:rPr>
        <w:t xml:space="preserve">um </w:t>
      </w:r>
      <w:r w:rsidR="0073640D" w:rsidRPr="00831375">
        <w:rPr>
          <w:rFonts w:eastAsia="Times New Roman" w:cstheme="minorHAnsi"/>
          <w:color w:val="211F1F"/>
          <w:lang w:eastAsia="de-DE"/>
        </w:rPr>
        <w:t xml:space="preserve">Angelegenheiten der Stiftung </w:t>
      </w:r>
      <w:r w:rsidR="009D06D7" w:rsidRPr="00831375">
        <w:rPr>
          <w:rFonts w:eastAsia="Times New Roman" w:cstheme="minorHAnsi"/>
          <w:color w:val="211F1F"/>
          <w:lang w:eastAsia="de-DE"/>
        </w:rPr>
        <w:t xml:space="preserve">geht und der </w:t>
      </w:r>
      <w:r w:rsidR="0073640D" w:rsidRPr="00831375">
        <w:rPr>
          <w:rFonts w:eastAsia="Times New Roman" w:cstheme="minorHAnsi"/>
          <w:color w:val="211F1F"/>
          <w:lang w:eastAsia="de-DE"/>
        </w:rPr>
        <w:t xml:space="preserve">Aufwand für das </w:t>
      </w:r>
      <w:r w:rsidR="00E2744D" w:rsidRPr="00831375">
        <w:rPr>
          <w:rFonts w:eastAsia="Times New Roman" w:cstheme="minorHAnsi"/>
          <w:color w:val="211F1F"/>
          <w:lang w:eastAsia="de-DE"/>
        </w:rPr>
        <w:t>E</w:t>
      </w:r>
      <w:r w:rsidR="0073640D" w:rsidRPr="00831375">
        <w:rPr>
          <w:rFonts w:eastAsia="Times New Roman" w:cstheme="minorHAnsi"/>
          <w:color w:val="211F1F"/>
          <w:lang w:eastAsia="de-DE"/>
        </w:rPr>
        <w:t xml:space="preserve">ssen </w:t>
      </w:r>
      <w:r w:rsidR="00AD40B3" w:rsidRPr="00831375">
        <w:rPr>
          <w:rFonts w:eastAsia="Times New Roman" w:cstheme="minorHAnsi"/>
          <w:color w:val="211F1F"/>
          <w:lang w:eastAsia="de-DE"/>
        </w:rPr>
        <w:t xml:space="preserve">dem Anlass </w:t>
      </w:r>
      <w:r w:rsidR="009D06D7" w:rsidRPr="00831375">
        <w:rPr>
          <w:rFonts w:eastAsia="Times New Roman" w:cstheme="minorHAnsi"/>
          <w:color w:val="211F1F"/>
          <w:lang w:eastAsia="de-DE"/>
        </w:rPr>
        <w:t>angemessen ist</w:t>
      </w:r>
      <w:r w:rsidR="0073640D" w:rsidRPr="00831375">
        <w:rPr>
          <w:rFonts w:eastAsia="Times New Roman" w:cstheme="minorHAnsi"/>
          <w:color w:val="211F1F"/>
          <w:lang w:eastAsia="de-DE"/>
        </w:rPr>
        <w:t>.</w:t>
      </w:r>
      <w:r w:rsidR="00B3702A" w:rsidRPr="00831375">
        <w:rPr>
          <w:rFonts w:eastAsia="Times New Roman" w:cstheme="minorHAnsi"/>
          <w:color w:val="211F1F"/>
          <w:lang w:eastAsia="de-DE"/>
        </w:rPr>
        <w:t xml:space="preserve"> Die Grenze der Angemessenheit liegt bei 100 Euro je Anlass und Person.</w:t>
      </w:r>
    </w:p>
    <w:p w:rsidR="00E64115" w:rsidRPr="00831375" w:rsidRDefault="00DF3057" w:rsidP="00257480">
      <w:pPr>
        <w:pStyle w:val="Listenabsatz"/>
        <w:numPr>
          <w:ilvl w:val="0"/>
          <w:numId w:val="17"/>
        </w:numPr>
        <w:shd w:val="clear" w:color="auto" w:fill="FEFEFE"/>
        <w:spacing w:after="0" w:line="276" w:lineRule="auto"/>
        <w:rPr>
          <w:rFonts w:eastAsia="Times New Roman" w:cstheme="minorHAnsi"/>
          <w:color w:val="211F1F"/>
          <w:lang w:eastAsia="de-DE"/>
        </w:rPr>
      </w:pPr>
      <w:r w:rsidRPr="00831375">
        <w:rPr>
          <w:rFonts w:eastAsia="Times New Roman" w:cstheme="minorHAnsi"/>
          <w:color w:val="211F1F"/>
          <w:lang w:eastAsia="de-DE"/>
        </w:rPr>
        <w:t xml:space="preserve">Sollten </w:t>
      </w:r>
      <w:r w:rsidRPr="00831375">
        <w:rPr>
          <w:rFonts w:eastAsia="Times New Roman" w:cstheme="minorHAnsi"/>
          <w:bCs/>
          <w:color w:val="211F1F"/>
          <w:lang w:eastAsia="de-DE"/>
        </w:rPr>
        <w:t xml:space="preserve">Mitglieder der Stiftungsorgane gegen diesen Kodex verstoßen, </w:t>
      </w:r>
      <w:r w:rsidR="00E64115" w:rsidRPr="00831375">
        <w:rPr>
          <w:rFonts w:eastAsia="Times New Roman" w:cstheme="minorHAnsi"/>
          <w:color w:val="211F1F"/>
          <w:lang w:eastAsia="de-DE"/>
        </w:rPr>
        <w:t xml:space="preserve">entscheidet das Kuratorium über die Abwahl nach § 11 Absatz 3 der Satzung und </w:t>
      </w:r>
      <w:r w:rsidR="00D32E8A" w:rsidRPr="00831375">
        <w:rPr>
          <w:rFonts w:eastAsia="Times New Roman" w:cstheme="minorHAnsi"/>
          <w:color w:val="211F1F"/>
          <w:lang w:eastAsia="de-DE"/>
        </w:rPr>
        <w:t xml:space="preserve">gegebenenfalls </w:t>
      </w:r>
      <w:r w:rsidR="00E64115" w:rsidRPr="00831375">
        <w:rPr>
          <w:rFonts w:eastAsia="Times New Roman" w:cstheme="minorHAnsi"/>
          <w:color w:val="211F1F"/>
          <w:lang w:eastAsia="de-DE"/>
        </w:rPr>
        <w:t>über eine Strafanzeige.</w:t>
      </w:r>
      <w:r w:rsidRPr="00831375">
        <w:rPr>
          <w:rFonts w:eastAsia="Times New Roman" w:cstheme="minorHAnsi"/>
          <w:color w:val="211F1F"/>
          <w:lang w:eastAsia="de-DE"/>
        </w:rPr>
        <w:t xml:space="preserve"> Wenn Mitarbeitende der Stiftung </w:t>
      </w:r>
      <w:r w:rsidR="003E2F41" w:rsidRPr="00831375">
        <w:rPr>
          <w:rFonts w:eastAsia="Times New Roman" w:cstheme="minorHAnsi"/>
          <w:color w:val="211F1F"/>
          <w:lang w:eastAsia="de-DE"/>
        </w:rPr>
        <w:t>betroffen sind</w:t>
      </w:r>
      <w:r w:rsidRPr="00831375">
        <w:rPr>
          <w:rFonts w:eastAsia="Times New Roman" w:cstheme="minorHAnsi"/>
          <w:color w:val="211F1F"/>
          <w:lang w:eastAsia="de-DE"/>
        </w:rPr>
        <w:t>, beschließt der Vorstand über arbeitsrechtliche Konsequenzen</w:t>
      </w:r>
      <w:r w:rsidR="00203830" w:rsidRPr="00831375">
        <w:rPr>
          <w:rFonts w:eastAsia="Times New Roman" w:cstheme="minorHAnsi"/>
          <w:color w:val="211F1F"/>
          <w:lang w:eastAsia="de-DE"/>
        </w:rPr>
        <w:t xml:space="preserve"> bis hin zur Kündigung</w:t>
      </w:r>
      <w:r w:rsidRPr="00831375">
        <w:rPr>
          <w:rFonts w:eastAsia="Times New Roman" w:cstheme="minorHAnsi"/>
          <w:color w:val="211F1F"/>
          <w:lang w:eastAsia="de-DE"/>
        </w:rPr>
        <w:t xml:space="preserve">. </w:t>
      </w:r>
    </w:p>
    <w:p w:rsidR="00203830" w:rsidRPr="00831375" w:rsidRDefault="00203830" w:rsidP="00257480">
      <w:pPr>
        <w:pStyle w:val="Listenabsatz"/>
        <w:shd w:val="clear" w:color="auto" w:fill="FEFEFE"/>
        <w:spacing w:after="0" w:line="276" w:lineRule="auto"/>
        <w:rPr>
          <w:rFonts w:eastAsia="Times New Roman" w:cstheme="minorHAnsi"/>
          <w:color w:val="211F1F"/>
          <w:sz w:val="26"/>
          <w:szCs w:val="26"/>
          <w:lang w:eastAsia="de-DE"/>
        </w:rPr>
      </w:pPr>
    </w:p>
    <w:p w:rsidR="00C341D7" w:rsidRPr="00831375" w:rsidRDefault="00C341D7" w:rsidP="00257480">
      <w:pPr>
        <w:pStyle w:val="Listenabsatz"/>
        <w:numPr>
          <w:ilvl w:val="0"/>
          <w:numId w:val="19"/>
        </w:numPr>
        <w:shd w:val="clear" w:color="auto" w:fill="FEFEFE"/>
        <w:spacing w:after="0" w:line="276" w:lineRule="auto"/>
        <w:rPr>
          <w:rFonts w:cstheme="minorHAnsi"/>
          <w:b/>
        </w:rPr>
      </w:pPr>
      <w:r w:rsidRPr="00831375">
        <w:rPr>
          <w:rFonts w:cstheme="minorHAnsi"/>
          <w:b/>
        </w:rPr>
        <w:t>Erfahrungsaustausch und Zusammenarbeit mit anderen Stiftungen</w:t>
      </w:r>
    </w:p>
    <w:p w:rsidR="00C341D7" w:rsidRPr="00831375" w:rsidRDefault="00C341D7" w:rsidP="00257480">
      <w:pPr>
        <w:shd w:val="clear" w:color="auto" w:fill="FEFEFE"/>
        <w:spacing w:after="0" w:line="276" w:lineRule="auto"/>
        <w:rPr>
          <w:rFonts w:cstheme="minorHAnsi"/>
        </w:rPr>
      </w:pPr>
    </w:p>
    <w:p w:rsidR="00C341D7" w:rsidRPr="00831375" w:rsidRDefault="00C341D7" w:rsidP="00257480">
      <w:pPr>
        <w:shd w:val="clear" w:color="auto" w:fill="FEFEFE"/>
        <w:spacing w:after="0" w:line="276" w:lineRule="auto"/>
        <w:ind w:left="357"/>
        <w:rPr>
          <w:rFonts w:cstheme="minorHAnsi"/>
          <w:i/>
        </w:rPr>
      </w:pPr>
      <w:r w:rsidRPr="00831375">
        <w:rPr>
          <w:rFonts w:cstheme="minorHAnsi"/>
          <w:i/>
        </w:rPr>
        <w:t>Die Stiftungsorgane fördern den Erfahrungsaustausch mit anderen Stiftungen.</w:t>
      </w:r>
    </w:p>
    <w:p w:rsidR="00C341D7" w:rsidRPr="00831375" w:rsidRDefault="00C341D7" w:rsidP="00257480">
      <w:pPr>
        <w:shd w:val="clear" w:color="auto" w:fill="FEFEFE"/>
        <w:spacing w:after="0" w:line="276" w:lineRule="auto"/>
        <w:ind w:left="357"/>
        <w:rPr>
          <w:rFonts w:cstheme="minorHAnsi"/>
          <w:i/>
        </w:rPr>
      </w:pPr>
    </w:p>
    <w:p w:rsidR="00C341D7" w:rsidRPr="00831375" w:rsidRDefault="00C341D7" w:rsidP="00257480">
      <w:pPr>
        <w:shd w:val="clear" w:color="auto" w:fill="FEFEFE"/>
        <w:spacing w:after="0" w:line="276" w:lineRule="auto"/>
        <w:ind w:firstLine="357"/>
        <w:rPr>
          <w:rFonts w:cstheme="minorHAnsi"/>
          <w:b/>
        </w:rPr>
      </w:pPr>
      <w:r w:rsidRPr="00831375">
        <w:rPr>
          <w:rFonts w:cstheme="minorHAnsi"/>
          <w:b/>
        </w:rPr>
        <w:t>Maßnahmen</w:t>
      </w:r>
    </w:p>
    <w:p w:rsidR="0013508F" w:rsidRPr="00831375" w:rsidRDefault="00C341D7" w:rsidP="0023299E">
      <w:pPr>
        <w:pStyle w:val="Listenabsatz"/>
        <w:numPr>
          <w:ilvl w:val="0"/>
          <w:numId w:val="20"/>
        </w:numPr>
        <w:shd w:val="clear" w:color="auto" w:fill="FEFEFE"/>
        <w:spacing w:after="0" w:line="276" w:lineRule="auto"/>
        <w:rPr>
          <w:rFonts w:cstheme="minorHAnsi"/>
        </w:rPr>
      </w:pPr>
      <w:r w:rsidRPr="00831375">
        <w:rPr>
          <w:rFonts w:cstheme="minorHAnsi"/>
        </w:rPr>
        <w:t>Die Stiftung ist Mitglied im Bundesverband</w:t>
      </w:r>
      <w:r w:rsidR="00F12938" w:rsidRPr="00831375">
        <w:rPr>
          <w:rFonts w:cstheme="minorHAnsi"/>
        </w:rPr>
        <w:t xml:space="preserve"> D</w:t>
      </w:r>
      <w:r w:rsidRPr="00831375">
        <w:rPr>
          <w:rFonts w:cstheme="minorHAnsi"/>
        </w:rPr>
        <w:t>eutscher Stiftungen</w:t>
      </w:r>
      <w:r w:rsidR="0013508F" w:rsidRPr="00831375">
        <w:rPr>
          <w:rFonts w:cstheme="minorHAnsi"/>
        </w:rPr>
        <w:t xml:space="preserve"> und nutzt deren Informations- und Austauschangebote, wie zum Beispiel den </w:t>
      </w:r>
      <w:r w:rsidR="00AD40B3" w:rsidRPr="00831375">
        <w:rPr>
          <w:rFonts w:cstheme="minorHAnsi"/>
        </w:rPr>
        <w:t xml:space="preserve">jährlich stattfindenden </w:t>
      </w:r>
      <w:r w:rsidR="0013508F" w:rsidRPr="00831375">
        <w:rPr>
          <w:rFonts w:cstheme="minorHAnsi"/>
        </w:rPr>
        <w:t>Stiftungstag.</w:t>
      </w:r>
      <w:r w:rsidRPr="00831375">
        <w:rPr>
          <w:rFonts w:cstheme="minorHAnsi"/>
        </w:rPr>
        <w:t xml:space="preserve"> </w:t>
      </w:r>
    </w:p>
    <w:p w:rsidR="00AA6C95" w:rsidRPr="00831375" w:rsidRDefault="00AA6C95" w:rsidP="0023299E">
      <w:pPr>
        <w:pStyle w:val="Listenabsatz"/>
        <w:numPr>
          <w:ilvl w:val="0"/>
          <w:numId w:val="20"/>
        </w:numPr>
        <w:shd w:val="clear" w:color="auto" w:fill="FEFEFE"/>
        <w:spacing w:after="0" w:line="276" w:lineRule="auto"/>
        <w:rPr>
          <w:rFonts w:cstheme="minorHAnsi"/>
        </w:rPr>
      </w:pPr>
      <w:r w:rsidRPr="00831375">
        <w:rPr>
          <w:rFonts w:cstheme="minorHAnsi"/>
        </w:rPr>
        <w:t xml:space="preserve">Die Stiftung </w:t>
      </w:r>
      <w:r w:rsidR="00A0204E" w:rsidRPr="00831375">
        <w:rPr>
          <w:rFonts w:cstheme="minorHAnsi"/>
        </w:rPr>
        <w:t xml:space="preserve">gehört dem „Netzwerk Wandelstiften“ an. Wandelstiften ist ein Bündnis von Stiftungen, die explizit einen Beitrag </w:t>
      </w:r>
      <w:r w:rsidR="00F12938" w:rsidRPr="00831375">
        <w:rPr>
          <w:rFonts w:cstheme="minorHAnsi"/>
        </w:rPr>
        <w:t>für eine</w:t>
      </w:r>
      <w:r w:rsidR="00A0204E" w:rsidRPr="00831375">
        <w:rPr>
          <w:rFonts w:cstheme="minorHAnsi"/>
        </w:rPr>
        <w:t xml:space="preserve"> sozial und ökologisch nachhaltige Gesellschaft leisten wollen. Mitglieder des Vorstands und Mitarbeitende der Stiftung nehmen regelmäßig an dem Erfahrungsaustausch des Netzwerks teil.</w:t>
      </w:r>
    </w:p>
    <w:p w:rsidR="00AA6C95" w:rsidRPr="00831375" w:rsidRDefault="00AA6C95" w:rsidP="00257480">
      <w:pPr>
        <w:pStyle w:val="Listenabsatz"/>
        <w:shd w:val="clear" w:color="auto" w:fill="FEFEFE"/>
        <w:spacing w:after="0" w:line="276" w:lineRule="auto"/>
        <w:ind w:left="0"/>
        <w:rPr>
          <w:rFonts w:cstheme="minorHAnsi"/>
          <w:sz w:val="26"/>
          <w:szCs w:val="26"/>
        </w:rPr>
      </w:pPr>
    </w:p>
    <w:p w:rsidR="00B92345" w:rsidRPr="00831375" w:rsidRDefault="007A0551" w:rsidP="00257480">
      <w:pPr>
        <w:pStyle w:val="Listenabsatz"/>
        <w:numPr>
          <w:ilvl w:val="0"/>
          <w:numId w:val="18"/>
        </w:numPr>
        <w:shd w:val="clear" w:color="auto" w:fill="FEFEFE"/>
        <w:spacing w:after="0" w:line="276" w:lineRule="auto"/>
        <w:ind w:left="357" w:hanging="357"/>
        <w:rPr>
          <w:rFonts w:cstheme="minorHAnsi"/>
          <w:b/>
        </w:rPr>
      </w:pPr>
      <w:r w:rsidRPr="00831375">
        <w:rPr>
          <w:rFonts w:cstheme="minorHAnsi"/>
          <w:b/>
        </w:rPr>
        <w:t>SONSTIGE BESTIMMUNGEN</w:t>
      </w:r>
    </w:p>
    <w:p w:rsidR="009D4808" w:rsidRPr="00831375" w:rsidRDefault="009D4808" w:rsidP="00257480">
      <w:pPr>
        <w:shd w:val="clear" w:color="auto" w:fill="FEFEFE"/>
        <w:spacing w:after="0" w:line="276" w:lineRule="auto"/>
        <w:rPr>
          <w:rFonts w:cstheme="minorHAnsi"/>
        </w:rPr>
      </w:pPr>
    </w:p>
    <w:p w:rsidR="00B92345" w:rsidRPr="00257480" w:rsidRDefault="003437EA" w:rsidP="00257480">
      <w:pPr>
        <w:shd w:val="clear" w:color="auto" w:fill="FEFEFE"/>
        <w:spacing w:after="0" w:line="276" w:lineRule="auto"/>
        <w:rPr>
          <w:rFonts w:cstheme="minorHAnsi"/>
        </w:rPr>
      </w:pPr>
      <w:r w:rsidRPr="00831375">
        <w:rPr>
          <w:rFonts w:cstheme="minorHAnsi"/>
        </w:rPr>
        <w:t>Diese Richtlinien treten mit dem Tag ihres Beschlusses in Kraft.</w:t>
      </w:r>
      <w:r w:rsidR="007A0551" w:rsidRPr="00831375">
        <w:rPr>
          <w:rFonts w:cstheme="minorHAnsi"/>
        </w:rPr>
        <w:t xml:space="preserve"> Sie werden regelmäßig überprüft und bei Bedarf </w:t>
      </w:r>
      <w:r w:rsidR="00896EC6" w:rsidRPr="00831375">
        <w:rPr>
          <w:rFonts w:cstheme="minorHAnsi"/>
        </w:rPr>
        <w:t xml:space="preserve">vom Kuratorium </w:t>
      </w:r>
      <w:r w:rsidR="007A0551" w:rsidRPr="00831375">
        <w:rPr>
          <w:rFonts w:cstheme="minorHAnsi"/>
        </w:rPr>
        <w:t>angepasst.</w:t>
      </w:r>
      <w:bookmarkStart w:id="0" w:name="_GoBack"/>
      <w:bookmarkEnd w:id="0"/>
    </w:p>
    <w:sectPr w:rsidR="00B92345" w:rsidRPr="00257480" w:rsidSect="000C7C25">
      <w:headerReference w:type="default" r:id="rId8"/>
      <w:footerReference w:type="default" r:id="rId9"/>
      <w:pgSz w:w="11906" w:h="16838"/>
      <w:pgMar w:top="1134"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AE" w:rsidRDefault="00DE1CAE" w:rsidP="001B6433">
      <w:pPr>
        <w:spacing w:after="0" w:line="240" w:lineRule="auto"/>
      </w:pPr>
      <w:r>
        <w:separator/>
      </w:r>
    </w:p>
  </w:endnote>
  <w:endnote w:type="continuationSeparator" w:id="0">
    <w:p w:rsidR="00DE1CAE" w:rsidRDefault="00DE1CAE" w:rsidP="001B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83506"/>
      <w:docPartObj>
        <w:docPartGallery w:val="Page Numbers (Bottom of Page)"/>
        <w:docPartUnique/>
      </w:docPartObj>
    </w:sdtPr>
    <w:sdtEndPr/>
    <w:sdtContent>
      <w:p w:rsidR="00744F4C" w:rsidRDefault="00744F4C">
        <w:pPr>
          <w:pStyle w:val="Fuzeile"/>
          <w:jc w:val="center"/>
        </w:pPr>
        <w:r>
          <w:fldChar w:fldCharType="begin"/>
        </w:r>
        <w:r>
          <w:instrText>PAGE   \* MERGEFORMAT</w:instrText>
        </w:r>
        <w:r>
          <w:fldChar w:fldCharType="separate"/>
        </w:r>
        <w:r w:rsidR="00831375">
          <w:rPr>
            <w:noProof/>
          </w:rPr>
          <w:t>1</w:t>
        </w:r>
        <w:r>
          <w:fldChar w:fldCharType="end"/>
        </w:r>
      </w:p>
    </w:sdtContent>
  </w:sdt>
  <w:p w:rsidR="00744F4C" w:rsidRDefault="00744F4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AE" w:rsidRDefault="00DE1CAE" w:rsidP="001B6433">
      <w:pPr>
        <w:spacing w:after="0" w:line="240" w:lineRule="auto"/>
      </w:pPr>
      <w:r>
        <w:separator/>
      </w:r>
    </w:p>
  </w:footnote>
  <w:footnote w:type="continuationSeparator" w:id="0">
    <w:p w:rsidR="00DE1CAE" w:rsidRDefault="00DE1CAE" w:rsidP="001B6433">
      <w:pPr>
        <w:spacing w:after="0" w:line="240" w:lineRule="auto"/>
      </w:pPr>
      <w:r>
        <w:continuationSeparator/>
      </w:r>
    </w:p>
  </w:footnote>
  <w:footnote w:id="1">
    <w:p w:rsidR="009D4470" w:rsidRDefault="009D4470" w:rsidP="009D4470">
      <w:pPr>
        <w:pStyle w:val="Funotentext"/>
      </w:pPr>
      <w:r w:rsidRPr="00C40BBA">
        <w:rPr>
          <w:rStyle w:val="Funotenzeichen"/>
        </w:rPr>
        <w:footnoteRef/>
      </w:r>
      <w:r w:rsidRPr="00C40BBA">
        <w:t xml:space="preserve"> Siehe dazu: DZI-Konzept, Werbe- und Verwaltungsausgaben Spenden sammelnder Organisationen, 2018, veröffentlicht unter: </w:t>
      </w:r>
      <w:hyperlink r:id="rId1" w:history="1">
        <w:r w:rsidRPr="00C40BBA">
          <w:rPr>
            <w:rStyle w:val="Hyperlink"/>
          </w:rPr>
          <w:t>https://www.dzi.de/wp-content/pdfs_Spenderberatung/DZI-Konzept_W%2BV_2019.pdf</w:t>
        </w:r>
      </w:hyperlink>
      <w:r w:rsidRPr="00C40BBA">
        <w:t xml:space="preserve"> (Abruf August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F4C" w:rsidRDefault="00744F4C">
    <w:pPr>
      <w:pStyle w:val="Kopfzeile"/>
    </w:pPr>
    <w:r>
      <w:t>Stiftung Menschenwürde und Arbeitswelt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800"/>
    <w:multiLevelType w:val="hybridMultilevel"/>
    <w:tmpl w:val="D20470A8"/>
    <w:lvl w:ilvl="0" w:tplc="5DEA6AEC">
      <w:start w:val="1"/>
      <w:numFmt w:val="decimal"/>
      <w:lvlText w:val="%1."/>
      <w:lvlJc w:val="left"/>
      <w:pPr>
        <w:ind w:left="720" w:hanging="360"/>
      </w:pPr>
      <w:rPr>
        <w:rFonts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2826F6"/>
    <w:multiLevelType w:val="hybridMultilevel"/>
    <w:tmpl w:val="E7BA6F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C5999"/>
    <w:multiLevelType w:val="hybridMultilevel"/>
    <w:tmpl w:val="3C201F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9418B"/>
    <w:multiLevelType w:val="hybridMultilevel"/>
    <w:tmpl w:val="14D0E24E"/>
    <w:lvl w:ilvl="0" w:tplc="3288EAD2">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D65479B"/>
    <w:multiLevelType w:val="hybridMultilevel"/>
    <w:tmpl w:val="FD36A372"/>
    <w:lvl w:ilvl="0" w:tplc="C6BE1240">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EC503CC"/>
    <w:multiLevelType w:val="multilevel"/>
    <w:tmpl w:val="0C300EA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F6E44D1"/>
    <w:multiLevelType w:val="hybridMultilevel"/>
    <w:tmpl w:val="972612C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BA245E"/>
    <w:multiLevelType w:val="hybridMultilevel"/>
    <w:tmpl w:val="3D1CBC18"/>
    <w:lvl w:ilvl="0" w:tplc="9FC27A3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12B42B9"/>
    <w:multiLevelType w:val="hybridMultilevel"/>
    <w:tmpl w:val="AB3473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5E4C7D"/>
    <w:multiLevelType w:val="hybridMultilevel"/>
    <w:tmpl w:val="4BE88E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916B35"/>
    <w:multiLevelType w:val="hybridMultilevel"/>
    <w:tmpl w:val="C64A91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A92C5D"/>
    <w:multiLevelType w:val="multilevel"/>
    <w:tmpl w:val="A614DE2C"/>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51491F2C"/>
    <w:multiLevelType w:val="hybridMultilevel"/>
    <w:tmpl w:val="F0C8C0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DD2898"/>
    <w:multiLevelType w:val="hybridMultilevel"/>
    <w:tmpl w:val="12E89A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F45237"/>
    <w:multiLevelType w:val="multilevel"/>
    <w:tmpl w:val="A614DE2C"/>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59DE5DFE"/>
    <w:multiLevelType w:val="hybridMultilevel"/>
    <w:tmpl w:val="E3A613A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ED0E36"/>
    <w:multiLevelType w:val="hybridMultilevel"/>
    <w:tmpl w:val="CF8A90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72489C"/>
    <w:multiLevelType w:val="hybridMultilevel"/>
    <w:tmpl w:val="3E465F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3D5E12"/>
    <w:multiLevelType w:val="hybridMultilevel"/>
    <w:tmpl w:val="40EC0FB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C85DBC"/>
    <w:multiLevelType w:val="multilevel"/>
    <w:tmpl w:val="0BEEF622"/>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19"/>
  </w:num>
  <w:num w:numId="3">
    <w:abstractNumId w:val="14"/>
  </w:num>
  <w:num w:numId="4">
    <w:abstractNumId w:val="11"/>
  </w:num>
  <w:num w:numId="5">
    <w:abstractNumId w:val="0"/>
  </w:num>
  <w:num w:numId="6">
    <w:abstractNumId w:val="8"/>
  </w:num>
  <w:num w:numId="7">
    <w:abstractNumId w:val="9"/>
  </w:num>
  <w:num w:numId="8">
    <w:abstractNumId w:val="1"/>
  </w:num>
  <w:num w:numId="9">
    <w:abstractNumId w:val="2"/>
  </w:num>
  <w:num w:numId="10">
    <w:abstractNumId w:val="4"/>
  </w:num>
  <w:num w:numId="11">
    <w:abstractNumId w:val="10"/>
  </w:num>
  <w:num w:numId="12">
    <w:abstractNumId w:val="18"/>
  </w:num>
  <w:num w:numId="13">
    <w:abstractNumId w:val="12"/>
  </w:num>
  <w:num w:numId="14">
    <w:abstractNumId w:val="15"/>
  </w:num>
  <w:num w:numId="15">
    <w:abstractNumId w:val="13"/>
  </w:num>
  <w:num w:numId="16">
    <w:abstractNumId w:val="6"/>
  </w:num>
  <w:num w:numId="17">
    <w:abstractNumId w:val="16"/>
  </w:num>
  <w:num w:numId="18">
    <w:abstractNumId w:val="3"/>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F0"/>
    <w:rsid w:val="00002D8C"/>
    <w:rsid w:val="0000640E"/>
    <w:rsid w:val="000155D4"/>
    <w:rsid w:val="00017114"/>
    <w:rsid w:val="00025B13"/>
    <w:rsid w:val="00042402"/>
    <w:rsid w:val="00054996"/>
    <w:rsid w:val="00062606"/>
    <w:rsid w:val="000705E1"/>
    <w:rsid w:val="000A4003"/>
    <w:rsid w:val="000B1ADD"/>
    <w:rsid w:val="000C147C"/>
    <w:rsid w:val="000C7C25"/>
    <w:rsid w:val="000F2D85"/>
    <w:rsid w:val="001014EA"/>
    <w:rsid w:val="00101711"/>
    <w:rsid w:val="00104553"/>
    <w:rsid w:val="00104675"/>
    <w:rsid w:val="00131ADA"/>
    <w:rsid w:val="0013508F"/>
    <w:rsid w:val="00141259"/>
    <w:rsid w:val="00167EF0"/>
    <w:rsid w:val="00177348"/>
    <w:rsid w:val="001A1DD0"/>
    <w:rsid w:val="001A69F6"/>
    <w:rsid w:val="001B6433"/>
    <w:rsid w:val="001D141F"/>
    <w:rsid w:val="00203830"/>
    <w:rsid w:val="00226B6A"/>
    <w:rsid w:val="00244356"/>
    <w:rsid w:val="00245EBC"/>
    <w:rsid w:val="00250808"/>
    <w:rsid w:val="00257480"/>
    <w:rsid w:val="00266052"/>
    <w:rsid w:val="002929C3"/>
    <w:rsid w:val="00292C59"/>
    <w:rsid w:val="00295F8C"/>
    <w:rsid w:val="002A7EE0"/>
    <w:rsid w:val="002D2D85"/>
    <w:rsid w:val="002F50F0"/>
    <w:rsid w:val="003152CA"/>
    <w:rsid w:val="003331DF"/>
    <w:rsid w:val="00336383"/>
    <w:rsid w:val="003427FA"/>
    <w:rsid w:val="003437EA"/>
    <w:rsid w:val="00377043"/>
    <w:rsid w:val="003A765D"/>
    <w:rsid w:val="003C4B7B"/>
    <w:rsid w:val="003D2041"/>
    <w:rsid w:val="003D2857"/>
    <w:rsid w:val="003E2F41"/>
    <w:rsid w:val="003E36F9"/>
    <w:rsid w:val="003F2587"/>
    <w:rsid w:val="004713E9"/>
    <w:rsid w:val="004A39BD"/>
    <w:rsid w:val="004A77E6"/>
    <w:rsid w:val="004E7C54"/>
    <w:rsid w:val="00527B5F"/>
    <w:rsid w:val="005402FD"/>
    <w:rsid w:val="00547CAA"/>
    <w:rsid w:val="00550875"/>
    <w:rsid w:val="0055490A"/>
    <w:rsid w:val="005566FE"/>
    <w:rsid w:val="00577A9C"/>
    <w:rsid w:val="0059411C"/>
    <w:rsid w:val="005A28EF"/>
    <w:rsid w:val="005A4A37"/>
    <w:rsid w:val="005D3430"/>
    <w:rsid w:val="005D5E40"/>
    <w:rsid w:val="005E2AC2"/>
    <w:rsid w:val="00602F06"/>
    <w:rsid w:val="00605335"/>
    <w:rsid w:val="00641AF7"/>
    <w:rsid w:val="00675E34"/>
    <w:rsid w:val="00684E62"/>
    <w:rsid w:val="00695A4E"/>
    <w:rsid w:val="006C0A2F"/>
    <w:rsid w:val="006C35DD"/>
    <w:rsid w:val="006D434F"/>
    <w:rsid w:val="006D7741"/>
    <w:rsid w:val="006E1184"/>
    <w:rsid w:val="0072651E"/>
    <w:rsid w:val="00736203"/>
    <w:rsid w:val="0073640D"/>
    <w:rsid w:val="00744F4C"/>
    <w:rsid w:val="00770EFE"/>
    <w:rsid w:val="007873A4"/>
    <w:rsid w:val="007A0551"/>
    <w:rsid w:val="007C6404"/>
    <w:rsid w:val="007D3163"/>
    <w:rsid w:val="007D3565"/>
    <w:rsid w:val="007D7E59"/>
    <w:rsid w:val="007F4CCC"/>
    <w:rsid w:val="007F575C"/>
    <w:rsid w:val="007F62FA"/>
    <w:rsid w:val="00831375"/>
    <w:rsid w:val="0087402F"/>
    <w:rsid w:val="00882804"/>
    <w:rsid w:val="00896EC6"/>
    <w:rsid w:val="008D1E60"/>
    <w:rsid w:val="00951240"/>
    <w:rsid w:val="009A38CA"/>
    <w:rsid w:val="009B226A"/>
    <w:rsid w:val="009B5AD7"/>
    <w:rsid w:val="009C7F39"/>
    <w:rsid w:val="009D06D7"/>
    <w:rsid w:val="009D4470"/>
    <w:rsid w:val="009D4808"/>
    <w:rsid w:val="009E099A"/>
    <w:rsid w:val="009F4FCC"/>
    <w:rsid w:val="00A0204E"/>
    <w:rsid w:val="00A34AC3"/>
    <w:rsid w:val="00A47EE3"/>
    <w:rsid w:val="00A60ABF"/>
    <w:rsid w:val="00A8257D"/>
    <w:rsid w:val="00A83AF5"/>
    <w:rsid w:val="00A93129"/>
    <w:rsid w:val="00A95114"/>
    <w:rsid w:val="00AA6C95"/>
    <w:rsid w:val="00AD40B3"/>
    <w:rsid w:val="00AE5F9A"/>
    <w:rsid w:val="00AF581B"/>
    <w:rsid w:val="00B1761B"/>
    <w:rsid w:val="00B32241"/>
    <w:rsid w:val="00B3702A"/>
    <w:rsid w:val="00B46820"/>
    <w:rsid w:val="00B60012"/>
    <w:rsid w:val="00B62838"/>
    <w:rsid w:val="00B73F71"/>
    <w:rsid w:val="00B81C6C"/>
    <w:rsid w:val="00B92345"/>
    <w:rsid w:val="00BB0854"/>
    <w:rsid w:val="00BB76CD"/>
    <w:rsid w:val="00BD7194"/>
    <w:rsid w:val="00BE4E3B"/>
    <w:rsid w:val="00C1392B"/>
    <w:rsid w:val="00C2405B"/>
    <w:rsid w:val="00C307E5"/>
    <w:rsid w:val="00C334AE"/>
    <w:rsid w:val="00C341D7"/>
    <w:rsid w:val="00C34C03"/>
    <w:rsid w:val="00C40BBA"/>
    <w:rsid w:val="00C62CEB"/>
    <w:rsid w:val="00C63DE7"/>
    <w:rsid w:val="00C80D42"/>
    <w:rsid w:val="00CA0723"/>
    <w:rsid w:val="00CA2AC9"/>
    <w:rsid w:val="00CA37B6"/>
    <w:rsid w:val="00CE2A9F"/>
    <w:rsid w:val="00CE3F4E"/>
    <w:rsid w:val="00D05AB7"/>
    <w:rsid w:val="00D134FD"/>
    <w:rsid w:val="00D16C7E"/>
    <w:rsid w:val="00D237FB"/>
    <w:rsid w:val="00D23B87"/>
    <w:rsid w:val="00D32E8A"/>
    <w:rsid w:val="00D431E2"/>
    <w:rsid w:val="00D51806"/>
    <w:rsid w:val="00D5285F"/>
    <w:rsid w:val="00D65342"/>
    <w:rsid w:val="00D830E7"/>
    <w:rsid w:val="00D907EC"/>
    <w:rsid w:val="00DC302F"/>
    <w:rsid w:val="00DE0876"/>
    <w:rsid w:val="00DE1CAE"/>
    <w:rsid w:val="00DF3057"/>
    <w:rsid w:val="00DF5F1D"/>
    <w:rsid w:val="00E07C38"/>
    <w:rsid w:val="00E2744D"/>
    <w:rsid w:val="00E36000"/>
    <w:rsid w:val="00E54DB0"/>
    <w:rsid w:val="00E64115"/>
    <w:rsid w:val="00EC4AB3"/>
    <w:rsid w:val="00EF1398"/>
    <w:rsid w:val="00EF5C56"/>
    <w:rsid w:val="00F12938"/>
    <w:rsid w:val="00F17061"/>
    <w:rsid w:val="00F323D7"/>
    <w:rsid w:val="00F34442"/>
    <w:rsid w:val="00F433E8"/>
    <w:rsid w:val="00F51AB9"/>
    <w:rsid w:val="00F60740"/>
    <w:rsid w:val="00F73E2C"/>
    <w:rsid w:val="00FB41BD"/>
    <w:rsid w:val="00FB5F47"/>
    <w:rsid w:val="00FF23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63CE"/>
  <w15:chartTrackingRefBased/>
  <w15:docId w15:val="{AC9CBD9F-E3B5-4FC8-BCF5-5D7586A5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167EF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67EF0"/>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167EF0"/>
    <w:rPr>
      <w:b/>
      <w:bCs/>
    </w:rPr>
  </w:style>
  <w:style w:type="paragraph" w:styleId="StandardWeb">
    <w:name w:val="Normal (Web)"/>
    <w:basedOn w:val="Standard"/>
    <w:uiPriority w:val="99"/>
    <w:semiHidden/>
    <w:unhideWhenUsed/>
    <w:rsid w:val="00167E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ubscript">
    <w:name w:val="subscript"/>
    <w:basedOn w:val="Absatz-Standardschriftart"/>
    <w:rsid w:val="00167EF0"/>
  </w:style>
  <w:style w:type="paragraph" w:styleId="Listenabsatz">
    <w:name w:val="List Paragraph"/>
    <w:basedOn w:val="Standard"/>
    <w:uiPriority w:val="34"/>
    <w:qFormat/>
    <w:rsid w:val="00F34442"/>
    <w:pPr>
      <w:ind w:left="720"/>
      <w:contextualSpacing/>
    </w:pPr>
  </w:style>
  <w:style w:type="paragraph" w:styleId="Kopfzeile">
    <w:name w:val="header"/>
    <w:basedOn w:val="Standard"/>
    <w:link w:val="KopfzeileZchn"/>
    <w:uiPriority w:val="99"/>
    <w:unhideWhenUsed/>
    <w:rsid w:val="001B64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6433"/>
  </w:style>
  <w:style w:type="paragraph" w:styleId="Fuzeile">
    <w:name w:val="footer"/>
    <w:basedOn w:val="Standard"/>
    <w:link w:val="FuzeileZchn"/>
    <w:uiPriority w:val="99"/>
    <w:unhideWhenUsed/>
    <w:rsid w:val="001B64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6433"/>
  </w:style>
  <w:style w:type="character" w:styleId="Zeilennummer">
    <w:name w:val="line number"/>
    <w:basedOn w:val="Absatz-Standardschriftart"/>
    <w:uiPriority w:val="99"/>
    <w:semiHidden/>
    <w:unhideWhenUsed/>
    <w:rsid w:val="007F4CCC"/>
  </w:style>
  <w:style w:type="character" w:styleId="Hyperlink">
    <w:name w:val="Hyperlink"/>
    <w:basedOn w:val="Absatz-Standardschriftart"/>
    <w:uiPriority w:val="99"/>
    <w:unhideWhenUsed/>
    <w:rsid w:val="003427FA"/>
    <w:rPr>
      <w:color w:val="0563C1" w:themeColor="hyperlink"/>
      <w:u w:val="single"/>
    </w:rPr>
  </w:style>
  <w:style w:type="paragraph" w:styleId="Funotentext">
    <w:name w:val="footnote text"/>
    <w:basedOn w:val="Standard"/>
    <w:link w:val="FunotentextZchn"/>
    <w:uiPriority w:val="99"/>
    <w:semiHidden/>
    <w:unhideWhenUsed/>
    <w:rsid w:val="009D44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D4470"/>
    <w:rPr>
      <w:sz w:val="20"/>
      <w:szCs w:val="20"/>
    </w:rPr>
  </w:style>
  <w:style w:type="character" w:styleId="Funotenzeichen">
    <w:name w:val="footnote reference"/>
    <w:basedOn w:val="Absatz-Standardschriftart"/>
    <w:uiPriority w:val="99"/>
    <w:semiHidden/>
    <w:unhideWhenUsed/>
    <w:rsid w:val="009D4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zi.de/wp-content/pdfs_Spenderberatung/DZI-Konzept_W%2BV_2019.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20C7-5F69-4467-A532-54274E64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2742</Words>
  <Characters>17280</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Steger</dc:creator>
  <cp:keywords/>
  <dc:description/>
  <cp:lastModifiedBy>Frank Steger</cp:lastModifiedBy>
  <cp:revision>3</cp:revision>
  <cp:lastPrinted>2023-10-18T14:34:00Z</cp:lastPrinted>
  <dcterms:created xsi:type="dcterms:W3CDTF">2024-01-06T12:06:00Z</dcterms:created>
  <dcterms:modified xsi:type="dcterms:W3CDTF">2024-01-06T12:06:00Z</dcterms:modified>
</cp:coreProperties>
</file>